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73" w:rsidRDefault="00070F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9"/>
        <w:gridCol w:w="2520"/>
        <w:gridCol w:w="3437"/>
      </w:tblGrid>
      <w:tr w:rsidR="0036698F" w:rsidRPr="009D47E3" w:rsidTr="0054498F">
        <w:trPr>
          <w:trHeight w:val="855"/>
        </w:trPr>
        <w:tc>
          <w:tcPr>
            <w:tcW w:w="2107" w:type="pct"/>
            <w:tcBorders>
              <w:top w:val="single" w:sz="18" w:space="0" w:color="auto"/>
              <w:left w:val="single" w:sz="18" w:space="0" w:color="auto"/>
              <w:bottom w:val="single" w:sz="4" w:space="0" w:color="auto"/>
              <w:right w:val="single" w:sz="4" w:space="0" w:color="auto"/>
            </w:tcBorders>
          </w:tcPr>
          <w:p w:rsidR="00991197" w:rsidRDefault="0036698F" w:rsidP="0036698F">
            <w:pPr>
              <w:autoSpaceDE w:val="0"/>
              <w:autoSpaceDN w:val="0"/>
              <w:adjustRightInd w:val="0"/>
              <w:rPr>
                <w:b/>
                <w:bCs/>
                <w:iCs/>
                <w:sz w:val="20"/>
              </w:rPr>
            </w:pPr>
            <w:r w:rsidRPr="009D47E3">
              <w:rPr>
                <w:b/>
                <w:bCs/>
                <w:iCs/>
                <w:sz w:val="20"/>
              </w:rPr>
              <w:t xml:space="preserve">Jurisdiction: </w:t>
            </w:r>
            <w:r w:rsidR="009B3EE9">
              <w:rPr>
                <w:b/>
                <w:bCs/>
                <w:iCs/>
                <w:sz w:val="20"/>
              </w:rPr>
              <w:t xml:space="preserve"> </w:t>
            </w:r>
          </w:p>
          <w:p w:rsidR="0036698F" w:rsidRPr="0054498F" w:rsidRDefault="0036698F" w:rsidP="00E4618E">
            <w:pPr>
              <w:autoSpaceDE w:val="0"/>
              <w:autoSpaceDN w:val="0"/>
              <w:adjustRightInd w:val="0"/>
              <w:rPr>
                <w:b/>
                <w:bCs/>
                <w:iCs/>
                <w:sz w:val="26"/>
                <w:szCs w:val="26"/>
              </w:rPr>
            </w:pPr>
          </w:p>
        </w:tc>
        <w:tc>
          <w:tcPr>
            <w:tcW w:w="1224" w:type="pct"/>
            <w:tcBorders>
              <w:top w:val="single" w:sz="18" w:space="0" w:color="auto"/>
              <w:left w:val="single" w:sz="4" w:space="0" w:color="auto"/>
              <w:bottom w:val="single" w:sz="4" w:space="0" w:color="auto"/>
            </w:tcBorders>
          </w:tcPr>
          <w:p w:rsidR="00EB318B" w:rsidRDefault="0036698F" w:rsidP="0036698F">
            <w:pPr>
              <w:autoSpaceDE w:val="0"/>
              <w:autoSpaceDN w:val="0"/>
              <w:adjustRightInd w:val="0"/>
              <w:rPr>
                <w:b/>
                <w:bCs/>
                <w:iCs/>
                <w:sz w:val="20"/>
              </w:rPr>
            </w:pPr>
            <w:r w:rsidRPr="009D47E3">
              <w:rPr>
                <w:b/>
                <w:bCs/>
                <w:iCs/>
                <w:sz w:val="20"/>
              </w:rPr>
              <w:t xml:space="preserve">Title of Plan: </w:t>
            </w:r>
            <w:r w:rsidR="004B6081">
              <w:rPr>
                <w:b/>
                <w:bCs/>
                <w:iCs/>
                <w:sz w:val="20"/>
              </w:rPr>
              <w:t xml:space="preserve"> </w:t>
            </w:r>
          </w:p>
          <w:p w:rsidR="0036698F" w:rsidRPr="00B5171F" w:rsidRDefault="0036698F" w:rsidP="00E4618E">
            <w:pPr>
              <w:autoSpaceDE w:val="0"/>
              <w:autoSpaceDN w:val="0"/>
              <w:adjustRightInd w:val="0"/>
              <w:rPr>
                <w:bCs/>
                <w:iCs/>
                <w:sz w:val="20"/>
              </w:rPr>
            </w:pPr>
          </w:p>
        </w:tc>
        <w:tc>
          <w:tcPr>
            <w:tcW w:w="1669" w:type="pct"/>
            <w:tcBorders>
              <w:top w:val="single" w:sz="18" w:space="0" w:color="auto"/>
              <w:bottom w:val="single" w:sz="4" w:space="0" w:color="auto"/>
              <w:right w:val="single" w:sz="18" w:space="0" w:color="auto"/>
            </w:tcBorders>
          </w:tcPr>
          <w:p w:rsidR="00EB318B" w:rsidRDefault="0036698F" w:rsidP="0036698F">
            <w:pPr>
              <w:autoSpaceDE w:val="0"/>
              <w:autoSpaceDN w:val="0"/>
              <w:adjustRightInd w:val="0"/>
              <w:rPr>
                <w:b/>
                <w:bCs/>
                <w:iCs/>
                <w:sz w:val="20"/>
              </w:rPr>
            </w:pPr>
            <w:r w:rsidRPr="009D47E3">
              <w:rPr>
                <w:b/>
                <w:bCs/>
                <w:iCs/>
                <w:sz w:val="20"/>
              </w:rPr>
              <w:t xml:space="preserve">Date of Plan: </w:t>
            </w:r>
            <w:r w:rsidR="009B3EE9">
              <w:rPr>
                <w:b/>
                <w:bCs/>
                <w:iCs/>
                <w:sz w:val="20"/>
              </w:rPr>
              <w:t xml:space="preserve">  </w:t>
            </w:r>
          </w:p>
          <w:p w:rsidR="0036698F" w:rsidRPr="009D47E3" w:rsidRDefault="0036698F" w:rsidP="008D58B8">
            <w:pPr>
              <w:autoSpaceDE w:val="0"/>
              <w:autoSpaceDN w:val="0"/>
              <w:adjustRightInd w:val="0"/>
              <w:rPr>
                <w:b/>
                <w:bCs/>
                <w:iCs/>
                <w:sz w:val="20"/>
              </w:rPr>
            </w:pPr>
          </w:p>
        </w:tc>
      </w:tr>
      <w:tr w:rsidR="0036698F" w:rsidRPr="009D47E3" w:rsidTr="0054498F">
        <w:tc>
          <w:tcPr>
            <w:tcW w:w="2107" w:type="pct"/>
            <w:tcBorders>
              <w:top w:val="single" w:sz="4" w:space="0" w:color="auto"/>
              <w:left w:val="single" w:sz="18" w:space="0" w:color="auto"/>
              <w:bottom w:val="single" w:sz="4" w:space="0" w:color="auto"/>
            </w:tcBorders>
          </w:tcPr>
          <w:p w:rsidR="0036698F" w:rsidRDefault="0036698F" w:rsidP="008F2234">
            <w:pPr>
              <w:autoSpaceDE w:val="0"/>
              <w:autoSpaceDN w:val="0"/>
              <w:adjustRightInd w:val="0"/>
              <w:rPr>
                <w:b/>
                <w:bCs/>
                <w:iCs/>
                <w:sz w:val="20"/>
              </w:rPr>
            </w:pPr>
            <w:r w:rsidRPr="009D47E3">
              <w:rPr>
                <w:b/>
                <w:bCs/>
                <w:iCs/>
                <w:sz w:val="20"/>
              </w:rPr>
              <w:t xml:space="preserve">Local Point of Contact: </w:t>
            </w:r>
            <w:r w:rsidR="009B3EE9">
              <w:rPr>
                <w:b/>
                <w:bCs/>
                <w:iCs/>
                <w:sz w:val="20"/>
              </w:rPr>
              <w:t xml:space="preserve">  </w:t>
            </w:r>
          </w:p>
          <w:p w:rsidR="00246C13" w:rsidRPr="00246C13" w:rsidRDefault="00246C13" w:rsidP="008F2234">
            <w:pPr>
              <w:autoSpaceDE w:val="0"/>
              <w:autoSpaceDN w:val="0"/>
              <w:adjustRightInd w:val="0"/>
              <w:rPr>
                <w:b/>
                <w:bCs/>
                <w:iCs/>
                <w:sz w:val="20"/>
              </w:rPr>
            </w:pPr>
          </w:p>
        </w:tc>
        <w:tc>
          <w:tcPr>
            <w:tcW w:w="2893" w:type="pct"/>
            <w:gridSpan w:val="2"/>
            <w:vMerge w:val="restart"/>
            <w:tcBorders>
              <w:top w:val="single" w:sz="4" w:space="0" w:color="auto"/>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Address:</w:t>
            </w:r>
          </w:p>
          <w:p w:rsidR="00B5171F" w:rsidRPr="009D47E3" w:rsidRDefault="00B5171F" w:rsidP="00B400FB">
            <w:pPr>
              <w:autoSpaceDE w:val="0"/>
              <w:autoSpaceDN w:val="0"/>
              <w:adjustRightInd w:val="0"/>
              <w:rPr>
                <w:b/>
                <w:bCs/>
                <w:iCs/>
                <w:sz w:val="20"/>
              </w:rPr>
            </w:pPr>
          </w:p>
        </w:tc>
      </w:tr>
      <w:tr w:rsidR="0036698F" w:rsidRPr="009D47E3" w:rsidTr="0054498F">
        <w:tc>
          <w:tcPr>
            <w:tcW w:w="2107" w:type="pct"/>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Title: </w:t>
            </w:r>
          </w:p>
          <w:p w:rsidR="0036698F" w:rsidRPr="00B5171F" w:rsidRDefault="0036698F" w:rsidP="00246C13">
            <w:pPr>
              <w:autoSpaceDE w:val="0"/>
              <w:autoSpaceDN w:val="0"/>
              <w:adjustRightInd w:val="0"/>
              <w:rPr>
                <w:bCs/>
                <w:iCs/>
                <w:sz w:val="20"/>
              </w:rPr>
            </w:pPr>
          </w:p>
        </w:tc>
        <w:tc>
          <w:tcPr>
            <w:tcW w:w="2893" w:type="pct"/>
            <w:gridSpan w:val="2"/>
            <w:vMerge/>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p>
        </w:tc>
      </w:tr>
      <w:tr w:rsidR="0036698F" w:rsidRPr="009D47E3" w:rsidTr="0054498F">
        <w:tc>
          <w:tcPr>
            <w:tcW w:w="2107" w:type="pct"/>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Agency: </w:t>
            </w:r>
          </w:p>
          <w:p w:rsidR="0036698F" w:rsidRPr="00B5171F" w:rsidRDefault="0036698F" w:rsidP="0036698F">
            <w:pPr>
              <w:tabs>
                <w:tab w:val="left" w:pos="2020"/>
              </w:tabs>
              <w:autoSpaceDE w:val="0"/>
              <w:autoSpaceDN w:val="0"/>
              <w:adjustRightInd w:val="0"/>
              <w:rPr>
                <w:bCs/>
                <w:iCs/>
                <w:sz w:val="20"/>
              </w:rPr>
            </w:pPr>
          </w:p>
        </w:tc>
        <w:tc>
          <w:tcPr>
            <w:tcW w:w="2893" w:type="pct"/>
            <w:gridSpan w:val="2"/>
            <w:vMerge/>
            <w:tcBorders>
              <w:left w:val="single" w:sz="4" w:space="0" w:color="auto"/>
              <w:bottom w:val="single" w:sz="4" w:space="0" w:color="auto"/>
              <w:right w:val="single" w:sz="18" w:space="0" w:color="auto"/>
            </w:tcBorders>
            <w:shd w:val="clear" w:color="auto" w:fill="auto"/>
            <w:vAlign w:val="center"/>
          </w:tcPr>
          <w:p w:rsidR="0036698F" w:rsidRPr="009D47E3" w:rsidRDefault="0036698F" w:rsidP="0036698F">
            <w:pPr>
              <w:autoSpaceDE w:val="0"/>
              <w:autoSpaceDN w:val="0"/>
              <w:adjustRightInd w:val="0"/>
              <w:rPr>
                <w:b/>
                <w:bCs/>
                <w:iCs/>
                <w:sz w:val="20"/>
              </w:rPr>
            </w:pPr>
          </w:p>
        </w:tc>
      </w:tr>
      <w:tr w:rsidR="0036698F" w:rsidRPr="009D47E3" w:rsidTr="0054498F">
        <w:tc>
          <w:tcPr>
            <w:tcW w:w="2107" w:type="pct"/>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Phone Number: </w:t>
            </w:r>
          </w:p>
          <w:p w:rsidR="0036698F" w:rsidRPr="00B5171F" w:rsidRDefault="0036698F" w:rsidP="00B5171F">
            <w:pPr>
              <w:autoSpaceDE w:val="0"/>
              <w:autoSpaceDN w:val="0"/>
              <w:adjustRightInd w:val="0"/>
              <w:rPr>
                <w:bCs/>
                <w:iCs/>
                <w:sz w:val="20"/>
              </w:rPr>
            </w:pPr>
          </w:p>
        </w:tc>
        <w:tc>
          <w:tcPr>
            <w:tcW w:w="2893"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E-Mail:</w:t>
            </w:r>
          </w:p>
          <w:p w:rsidR="0036698F" w:rsidRPr="009D47E3" w:rsidRDefault="0036698F" w:rsidP="0036698F">
            <w:pPr>
              <w:autoSpaceDE w:val="0"/>
              <w:autoSpaceDN w:val="0"/>
              <w:adjustRightInd w:val="0"/>
              <w:rPr>
                <w:bCs/>
                <w:iCs/>
                <w:sz w:val="20"/>
              </w:rPr>
            </w:pPr>
          </w:p>
        </w:tc>
      </w:tr>
      <w:tr w:rsidR="000D4143" w:rsidRPr="009D47E3" w:rsidTr="0054498F">
        <w:tc>
          <w:tcPr>
            <w:tcW w:w="2107" w:type="pct"/>
            <w:tcBorders>
              <w:top w:val="single" w:sz="4" w:space="0" w:color="auto"/>
              <w:left w:val="single" w:sz="18" w:space="0" w:color="auto"/>
              <w:bottom w:val="single" w:sz="18" w:space="0" w:color="auto"/>
            </w:tcBorders>
          </w:tcPr>
          <w:p w:rsidR="000D4143" w:rsidRDefault="000D4143" w:rsidP="0036698F">
            <w:pPr>
              <w:autoSpaceDE w:val="0"/>
              <w:autoSpaceDN w:val="0"/>
              <w:adjustRightInd w:val="0"/>
              <w:rPr>
                <w:b/>
                <w:bCs/>
                <w:iCs/>
                <w:sz w:val="20"/>
              </w:rPr>
            </w:pPr>
            <w:r>
              <w:rPr>
                <w:b/>
                <w:bCs/>
                <w:iCs/>
                <w:sz w:val="20"/>
              </w:rPr>
              <w:t>Funding Source:</w:t>
            </w:r>
          </w:p>
          <w:p w:rsidR="000D4143" w:rsidRPr="000D4143" w:rsidRDefault="000D4143" w:rsidP="0036698F">
            <w:pPr>
              <w:autoSpaceDE w:val="0"/>
              <w:autoSpaceDN w:val="0"/>
              <w:adjustRightInd w:val="0"/>
              <w:rPr>
                <w:bCs/>
                <w:iCs/>
                <w:sz w:val="20"/>
              </w:rPr>
            </w:pPr>
          </w:p>
        </w:tc>
        <w:tc>
          <w:tcPr>
            <w:tcW w:w="2893" w:type="pct"/>
            <w:gridSpan w:val="2"/>
            <w:tcBorders>
              <w:left w:val="single" w:sz="4" w:space="0" w:color="auto"/>
              <w:bottom w:val="single" w:sz="18" w:space="0" w:color="auto"/>
              <w:right w:val="single" w:sz="18" w:space="0" w:color="auto"/>
            </w:tcBorders>
            <w:shd w:val="clear" w:color="auto" w:fill="auto"/>
          </w:tcPr>
          <w:p w:rsidR="000D4143" w:rsidRPr="009D47E3" w:rsidRDefault="000D4143" w:rsidP="0036698F">
            <w:pPr>
              <w:autoSpaceDE w:val="0"/>
              <w:autoSpaceDN w:val="0"/>
              <w:adjustRightInd w:val="0"/>
              <w:rPr>
                <w:b/>
                <w:bCs/>
                <w:iCs/>
                <w:sz w:val="20"/>
              </w:rPr>
            </w:pPr>
          </w:p>
        </w:tc>
      </w:tr>
      <w:tr w:rsidR="0036698F" w:rsidRPr="009D47E3" w:rsidTr="0054498F">
        <w:tc>
          <w:tcPr>
            <w:tcW w:w="2107" w:type="pct"/>
            <w:tcBorders>
              <w:top w:val="single" w:sz="18" w:space="0" w:color="auto"/>
              <w:left w:val="single" w:sz="18" w:space="0" w:color="auto"/>
              <w:bottom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State Reviewer:</w:t>
            </w:r>
            <w:r w:rsidR="009B3EE9">
              <w:rPr>
                <w:b/>
                <w:bCs/>
                <w:iCs/>
                <w:sz w:val="20"/>
              </w:rPr>
              <w:t xml:space="preserve">  </w:t>
            </w:r>
          </w:p>
          <w:p w:rsidR="0036698F" w:rsidRPr="00B5171F" w:rsidRDefault="0036698F" w:rsidP="0036698F">
            <w:pPr>
              <w:autoSpaceDE w:val="0"/>
              <w:autoSpaceDN w:val="0"/>
              <w:adjustRightInd w:val="0"/>
              <w:rPr>
                <w:bCs/>
                <w:iCs/>
                <w:sz w:val="20"/>
              </w:rPr>
            </w:pPr>
          </w:p>
        </w:tc>
        <w:tc>
          <w:tcPr>
            <w:tcW w:w="1224" w:type="pct"/>
            <w:tcBorders>
              <w:top w:val="single" w:sz="18" w:space="0" w:color="auto"/>
              <w:left w:val="single" w:sz="4" w:space="0" w:color="auto"/>
              <w:bottom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Title:</w:t>
            </w:r>
          </w:p>
          <w:p w:rsidR="0036698F" w:rsidRPr="00B5171F" w:rsidRDefault="0036698F" w:rsidP="0036698F">
            <w:pPr>
              <w:autoSpaceDE w:val="0"/>
              <w:autoSpaceDN w:val="0"/>
              <w:adjustRightInd w:val="0"/>
              <w:rPr>
                <w:bCs/>
                <w:iCs/>
                <w:sz w:val="20"/>
              </w:rPr>
            </w:pPr>
          </w:p>
        </w:tc>
        <w:tc>
          <w:tcPr>
            <w:tcW w:w="1669" w:type="pct"/>
            <w:tcBorders>
              <w:top w:val="single" w:sz="18" w:space="0" w:color="auto"/>
              <w:bottom w:val="single" w:sz="18" w:space="0" w:color="auto"/>
              <w:right w:val="single" w:sz="18" w:space="0" w:color="auto"/>
            </w:tcBorders>
          </w:tcPr>
          <w:p w:rsidR="0036698F" w:rsidRDefault="0036698F" w:rsidP="0036698F">
            <w:pPr>
              <w:autoSpaceDE w:val="0"/>
              <w:autoSpaceDN w:val="0"/>
              <w:adjustRightInd w:val="0"/>
              <w:rPr>
                <w:b/>
                <w:bCs/>
                <w:iCs/>
                <w:sz w:val="20"/>
              </w:rPr>
            </w:pPr>
            <w:r w:rsidRPr="009D47E3">
              <w:rPr>
                <w:b/>
                <w:bCs/>
                <w:iCs/>
                <w:sz w:val="20"/>
              </w:rPr>
              <w:t>Date:</w:t>
            </w:r>
            <w:r w:rsidR="009B3EE9">
              <w:rPr>
                <w:b/>
                <w:bCs/>
                <w:iCs/>
                <w:sz w:val="20"/>
              </w:rPr>
              <w:t xml:space="preserve"> </w:t>
            </w:r>
          </w:p>
          <w:p w:rsidR="009B3EE9" w:rsidRPr="00B5171F" w:rsidRDefault="009B3EE9" w:rsidP="007F3E97">
            <w:pPr>
              <w:autoSpaceDE w:val="0"/>
              <w:autoSpaceDN w:val="0"/>
              <w:adjustRightInd w:val="0"/>
              <w:rPr>
                <w:bCs/>
                <w:iCs/>
                <w:sz w:val="20"/>
              </w:rPr>
            </w:pPr>
          </w:p>
        </w:tc>
      </w:tr>
      <w:tr w:rsidR="003F7F07" w:rsidRPr="009D47E3" w:rsidTr="0054498F">
        <w:tc>
          <w:tcPr>
            <w:tcW w:w="2107" w:type="pct"/>
            <w:tcBorders>
              <w:top w:val="single" w:sz="18" w:space="0" w:color="auto"/>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FEMA Reviewer:</w:t>
            </w:r>
          </w:p>
          <w:p w:rsidR="0036698F" w:rsidRPr="009D47E3" w:rsidRDefault="0036698F" w:rsidP="0036698F">
            <w:pPr>
              <w:autoSpaceDE w:val="0"/>
              <w:autoSpaceDN w:val="0"/>
              <w:adjustRightInd w:val="0"/>
              <w:rPr>
                <w:bCs/>
                <w:iCs/>
                <w:sz w:val="20"/>
              </w:rPr>
            </w:pPr>
          </w:p>
        </w:tc>
        <w:tc>
          <w:tcPr>
            <w:tcW w:w="1224" w:type="pct"/>
            <w:tcBorders>
              <w:top w:val="single" w:sz="18" w:space="0" w:color="auto"/>
              <w:left w:val="single" w:sz="4"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Title:</w:t>
            </w:r>
          </w:p>
          <w:p w:rsidR="000A72A2" w:rsidRPr="009D47E3" w:rsidRDefault="000A72A2" w:rsidP="008D58B8">
            <w:pPr>
              <w:autoSpaceDE w:val="0"/>
              <w:autoSpaceDN w:val="0"/>
              <w:adjustRightInd w:val="0"/>
              <w:rPr>
                <w:bCs/>
                <w:iCs/>
                <w:sz w:val="20"/>
              </w:rPr>
            </w:pPr>
          </w:p>
        </w:tc>
        <w:tc>
          <w:tcPr>
            <w:tcW w:w="1669" w:type="pct"/>
            <w:tcBorders>
              <w:top w:val="single" w:sz="18" w:space="0" w:color="auto"/>
              <w:left w:val="single" w:sz="4" w:space="0" w:color="auto"/>
              <w:right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Date:</w:t>
            </w:r>
          </w:p>
          <w:p w:rsidR="00C61431" w:rsidRPr="009D47E3" w:rsidRDefault="00C61431" w:rsidP="009C62CD">
            <w:pPr>
              <w:autoSpaceDE w:val="0"/>
              <w:autoSpaceDN w:val="0"/>
              <w:adjustRightInd w:val="0"/>
              <w:rPr>
                <w:bCs/>
                <w:iCs/>
                <w:sz w:val="20"/>
              </w:rPr>
            </w:pPr>
          </w:p>
        </w:tc>
      </w:tr>
      <w:tr w:rsidR="0036698F" w:rsidRPr="009D47E3" w:rsidTr="0054498F">
        <w:tc>
          <w:tcPr>
            <w:tcW w:w="2107"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Date Received in FEMA Region</w:t>
            </w:r>
            <w:r w:rsidR="005A7C61">
              <w:rPr>
                <w:b/>
                <w:bCs/>
                <w:iCs/>
                <w:sz w:val="20"/>
              </w:rPr>
              <w:t xml:space="preserve"> VII</w:t>
            </w:r>
          </w:p>
        </w:tc>
        <w:tc>
          <w:tcPr>
            <w:tcW w:w="2893" w:type="pct"/>
            <w:gridSpan w:val="2"/>
            <w:tcBorders>
              <w:left w:val="single" w:sz="4" w:space="0" w:color="auto"/>
              <w:right w:val="single" w:sz="18" w:space="0" w:color="auto"/>
            </w:tcBorders>
            <w:shd w:val="clear" w:color="auto" w:fill="auto"/>
          </w:tcPr>
          <w:p w:rsidR="0036698F" w:rsidRPr="009D47E3" w:rsidRDefault="0036698F" w:rsidP="001B167A">
            <w:pPr>
              <w:autoSpaceDE w:val="0"/>
              <w:autoSpaceDN w:val="0"/>
              <w:adjustRightInd w:val="0"/>
              <w:rPr>
                <w:bCs/>
                <w:iCs/>
                <w:sz w:val="20"/>
              </w:rPr>
            </w:pPr>
          </w:p>
        </w:tc>
      </w:tr>
      <w:tr w:rsidR="0036698F" w:rsidRPr="009D47E3" w:rsidTr="0054498F">
        <w:tc>
          <w:tcPr>
            <w:tcW w:w="2107"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Not Approved</w:t>
            </w:r>
          </w:p>
        </w:tc>
        <w:tc>
          <w:tcPr>
            <w:tcW w:w="2893"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54498F">
        <w:tc>
          <w:tcPr>
            <w:tcW w:w="2107"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Approvable Pending Adoption</w:t>
            </w:r>
          </w:p>
        </w:tc>
        <w:tc>
          <w:tcPr>
            <w:tcW w:w="2893"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54498F">
        <w:tc>
          <w:tcPr>
            <w:tcW w:w="2107" w:type="pct"/>
            <w:tcBorders>
              <w:left w:val="single" w:sz="18" w:space="0" w:color="auto"/>
              <w:bottom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Approved</w:t>
            </w:r>
          </w:p>
        </w:tc>
        <w:tc>
          <w:tcPr>
            <w:tcW w:w="2893" w:type="pct"/>
            <w:gridSpan w:val="2"/>
            <w:tcBorders>
              <w:left w:val="single" w:sz="4" w:space="0" w:color="auto"/>
              <w:bottom w:val="single" w:sz="18"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bl>
    <w:p w:rsidR="00B369F2" w:rsidRDefault="00B369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8"/>
        <w:gridCol w:w="1439"/>
        <w:gridCol w:w="1279"/>
      </w:tblGrid>
      <w:tr w:rsidR="005E19E3" w:rsidRPr="00DB67D3" w:rsidTr="005E19E3">
        <w:trPr>
          <w:cantSplit/>
          <w:trHeight w:val="230"/>
        </w:trPr>
        <w:tc>
          <w:tcPr>
            <w:tcW w:w="3680" w:type="pct"/>
            <w:vMerge w:val="restart"/>
            <w:tcBorders>
              <w:top w:val="single" w:sz="18" w:space="0" w:color="auto"/>
              <w:left w:val="single" w:sz="18" w:space="0" w:color="auto"/>
              <w:right w:val="single" w:sz="2" w:space="0" w:color="auto"/>
            </w:tcBorders>
            <w:vAlign w:val="bottom"/>
          </w:tcPr>
          <w:p w:rsidR="005E19E3" w:rsidRPr="00DB67D3" w:rsidRDefault="005E19E3" w:rsidP="005E19E3">
            <w:pPr>
              <w:rPr>
                <w:rFonts w:ascii="Arial" w:hAnsi="Arial" w:cs="Arial"/>
                <w:sz w:val="20"/>
                <w:szCs w:val="20"/>
              </w:rPr>
            </w:pPr>
            <w:r w:rsidRPr="00DB67D3">
              <w:rPr>
                <w:rFonts w:ascii="Arial" w:hAnsi="Arial" w:cs="Arial"/>
                <w:b/>
                <w:bCs/>
                <w:sz w:val="20"/>
                <w:szCs w:val="20"/>
              </w:rPr>
              <w:t>Jurisdiction:</w:t>
            </w:r>
            <w:r w:rsidRPr="00DB67D3">
              <w:rPr>
                <w:rFonts w:ascii="Arial" w:hAnsi="Arial" w:cs="Arial"/>
                <w:sz w:val="20"/>
                <w:szCs w:val="20"/>
              </w:rPr>
              <w:t xml:space="preserve"> </w:t>
            </w:r>
          </w:p>
        </w:tc>
        <w:tc>
          <w:tcPr>
            <w:tcW w:w="1320" w:type="pct"/>
            <w:gridSpan w:val="2"/>
            <w:tcBorders>
              <w:top w:val="single" w:sz="18" w:space="0" w:color="auto"/>
              <w:left w:val="single" w:sz="18" w:space="0" w:color="auto"/>
              <w:right w:val="single" w:sz="18" w:space="0" w:color="auto"/>
            </w:tcBorders>
          </w:tcPr>
          <w:p w:rsidR="005E19E3" w:rsidRPr="00DB67D3" w:rsidRDefault="005E19E3" w:rsidP="005E19E3">
            <w:pPr>
              <w:jc w:val="center"/>
              <w:rPr>
                <w:rFonts w:ascii="Arial" w:hAnsi="Arial" w:cs="Arial"/>
                <w:b/>
                <w:bCs/>
                <w:sz w:val="20"/>
                <w:szCs w:val="20"/>
              </w:rPr>
            </w:pPr>
            <w:r w:rsidRPr="00DB67D3">
              <w:rPr>
                <w:rFonts w:ascii="Arial" w:hAnsi="Arial" w:cs="Arial"/>
                <w:sz w:val="20"/>
                <w:szCs w:val="20"/>
              </w:rPr>
              <w:t>NFIP Status*</w:t>
            </w:r>
          </w:p>
        </w:tc>
      </w:tr>
      <w:tr w:rsidR="00246C13" w:rsidRPr="00DB67D3" w:rsidTr="005E19E3">
        <w:trPr>
          <w:cantSplit/>
          <w:trHeight w:val="230"/>
        </w:trPr>
        <w:tc>
          <w:tcPr>
            <w:tcW w:w="3680" w:type="pct"/>
            <w:vMerge/>
            <w:tcBorders>
              <w:left w:val="single" w:sz="18" w:space="0" w:color="auto"/>
              <w:right w:val="single" w:sz="2" w:space="0" w:color="auto"/>
            </w:tcBorders>
            <w:vAlign w:val="center"/>
          </w:tcPr>
          <w:p w:rsidR="00246C13" w:rsidRPr="00DB67D3" w:rsidRDefault="00246C13" w:rsidP="00B400FB">
            <w:pPr>
              <w:jc w:val="center"/>
              <w:rPr>
                <w:rFonts w:ascii="Arial" w:hAnsi="Arial" w:cs="Arial"/>
                <w:b/>
                <w:sz w:val="20"/>
                <w:szCs w:val="20"/>
              </w:rPr>
            </w:pPr>
          </w:p>
        </w:tc>
        <w:tc>
          <w:tcPr>
            <w:tcW w:w="699" w:type="pct"/>
            <w:tcBorders>
              <w:left w:val="single" w:sz="18" w:space="0" w:color="auto"/>
              <w:right w:val="single" w:sz="4" w:space="0" w:color="auto"/>
            </w:tcBorders>
          </w:tcPr>
          <w:p w:rsidR="00246C13" w:rsidRPr="00DB67D3" w:rsidRDefault="005E19E3" w:rsidP="00B400FB">
            <w:pPr>
              <w:jc w:val="center"/>
              <w:rPr>
                <w:rFonts w:ascii="Arial" w:hAnsi="Arial" w:cs="Arial"/>
                <w:b/>
                <w:sz w:val="20"/>
                <w:szCs w:val="20"/>
              </w:rPr>
            </w:pPr>
            <w:r>
              <w:rPr>
                <w:rFonts w:ascii="Arial" w:hAnsi="Arial" w:cs="Arial"/>
                <w:b/>
                <w:sz w:val="20"/>
                <w:szCs w:val="20"/>
              </w:rPr>
              <w:t>Y</w:t>
            </w:r>
          </w:p>
        </w:tc>
        <w:tc>
          <w:tcPr>
            <w:tcW w:w="621" w:type="pct"/>
            <w:tcBorders>
              <w:top w:val="single" w:sz="4" w:space="0" w:color="auto"/>
              <w:left w:val="single" w:sz="4" w:space="0" w:color="auto"/>
              <w:right w:val="single" w:sz="18" w:space="0" w:color="auto"/>
            </w:tcBorders>
          </w:tcPr>
          <w:p w:rsidR="00246C13" w:rsidRPr="00DB67D3" w:rsidRDefault="005E19E3" w:rsidP="00B400FB">
            <w:pPr>
              <w:jc w:val="center"/>
              <w:rPr>
                <w:rFonts w:ascii="Arial" w:hAnsi="Arial" w:cs="Arial"/>
                <w:b/>
                <w:sz w:val="20"/>
                <w:szCs w:val="20"/>
              </w:rPr>
            </w:pPr>
            <w:r>
              <w:rPr>
                <w:rFonts w:ascii="Arial" w:hAnsi="Arial" w:cs="Arial"/>
                <w:b/>
                <w:sz w:val="20"/>
                <w:szCs w:val="20"/>
              </w:rPr>
              <w:t>NP</w:t>
            </w: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Pr="00A81F4C" w:rsidRDefault="005E19E3" w:rsidP="00B369F2">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Pr="00A81F4C"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Pr="00A81F4C"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Pr="00A81F4C"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bottom w:val="single" w:sz="4"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bottom w:val="single" w:sz="4"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bottom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246C13" w:rsidRPr="00DB67D3" w:rsidTr="005E19E3">
        <w:trPr>
          <w:cantSplit/>
        </w:trPr>
        <w:tc>
          <w:tcPr>
            <w:tcW w:w="3680" w:type="pct"/>
            <w:tcBorders>
              <w:left w:val="single" w:sz="18" w:space="0" w:color="auto"/>
            </w:tcBorders>
            <w:vAlign w:val="center"/>
          </w:tcPr>
          <w:p w:rsidR="00246C13" w:rsidRPr="005E19E3" w:rsidRDefault="00246C13" w:rsidP="005E19E3">
            <w:pPr>
              <w:autoSpaceDE w:val="0"/>
              <w:autoSpaceDN w:val="0"/>
              <w:adjustRightInd w:val="0"/>
              <w:rPr>
                <w:bCs/>
                <w:iCs/>
                <w:sz w:val="20"/>
              </w:rPr>
            </w:pPr>
          </w:p>
        </w:tc>
        <w:tc>
          <w:tcPr>
            <w:tcW w:w="699" w:type="pct"/>
            <w:tcBorders>
              <w:left w:val="single" w:sz="18" w:space="0" w:color="auto"/>
              <w:right w:val="single" w:sz="4" w:space="0" w:color="auto"/>
            </w:tcBorders>
            <w:vAlign w:val="center"/>
          </w:tcPr>
          <w:p w:rsidR="00246C13" w:rsidRDefault="00246C13" w:rsidP="005E19E3">
            <w:pPr>
              <w:spacing w:before="180"/>
              <w:jc w:val="center"/>
              <w:rPr>
                <w:rFonts w:ascii="Arial" w:hAnsi="Arial" w:cs="Arial"/>
              </w:rPr>
            </w:pPr>
          </w:p>
        </w:tc>
        <w:tc>
          <w:tcPr>
            <w:tcW w:w="621" w:type="pct"/>
            <w:tcBorders>
              <w:left w:val="single" w:sz="4" w:space="0" w:color="auto"/>
              <w:right w:val="single" w:sz="18" w:space="0" w:color="auto"/>
            </w:tcBorders>
          </w:tcPr>
          <w:p w:rsidR="00246C13" w:rsidRDefault="00246C13" w:rsidP="00246C13">
            <w:pPr>
              <w:spacing w:before="180"/>
              <w:rPr>
                <w:rFonts w:ascii="Arial" w:hAnsi="Arial" w:cs="Arial"/>
              </w:rPr>
            </w:pPr>
          </w:p>
        </w:tc>
      </w:tr>
      <w:tr w:rsidR="005E19E3" w:rsidRPr="00DB67D3" w:rsidTr="005E19E3">
        <w:trPr>
          <w:cantSplit/>
        </w:trPr>
        <w:tc>
          <w:tcPr>
            <w:tcW w:w="3680" w:type="pct"/>
            <w:tcBorders>
              <w:left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bottom w:val="single" w:sz="4"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bottom w:val="single" w:sz="4"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bottom w:val="single" w:sz="4" w:space="0" w:color="auto"/>
              <w:right w:val="single" w:sz="18" w:space="0" w:color="auto"/>
            </w:tcBorders>
            <w:vAlign w:val="center"/>
          </w:tcPr>
          <w:p w:rsidR="005E19E3" w:rsidRDefault="005E19E3" w:rsidP="005E19E3">
            <w:pPr>
              <w:jc w:val="center"/>
            </w:pPr>
          </w:p>
        </w:tc>
      </w:tr>
      <w:tr w:rsidR="005E19E3" w:rsidRPr="00DB67D3" w:rsidTr="005E19E3">
        <w:trPr>
          <w:cantSplit/>
        </w:trPr>
        <w:tc>
          <w:tcPr>
            <w:tcW w:w="3680" w:type="pct"/>
            <w:tcBorders>
              <w:left w:val="single" w:sz="18" w:space="0" w:color="auto"/>
              <w:bottom w:val="single" w:sz="18" w:space="0" w:color="auto"/>
            </w:tcBorders>
            <w:vAlign w:val="center"/>
          </w:tcPr>
          <w:p w:rsidR="005E19E3" w:rsidRPr="005E19E3" w:rsidRDefault="005E19E3" w:rsidP="005E19E3">
            <w:pPr>
              <w:autoSpaceDE w:val="0"/>
              <w:autoSpaceDN w:val="0"/>
              <w:adjustRightInd w:val="0"/>
              <w:rPr>
                <w:bCs/>
                <w:iCs/>
                <w:sz w:val="20"/>
              </w:rPr>
            </w:pPr>
          </w:p>
        </w:tc>
        <w:tc>
          <w:tcPr>
            <w:tcW w:w="699" w:type="pct"/>
            <w:tcBorders>
              <w:left w:val="single" w:sz="18" w:space="0" w:color="auto"/>
              <w:bottom w:val="single" w:sz="18" w:space="0" w:color="auto"/>
              <w:right w:val="single" w:sz="4" w:space="0" w:color="auto"/>
            </w:tcBorders>
          </w:tcPr>
          <w:p w:rsidR="005E19E3" w:rsidRDefault="005E19E3" w:rsidP="00246C13">
            <w:pPr>
              <w:spacing w:before="180"/>
              <w:rPr>
                <w:rFonts w:ascii="Arial" w:hAnsi="Arial" w:cs="Arial"/>
              </w:rPr>
            </w:pPr>
          </w:p>
        </w:tc>
        <w:tc>
          <w:tcPr>
            <w:tcW w:w="621" w:type="pct"/>
            <w:tcBorders>
              <w:left w:val="single" w:sz="4" w:space="0" w:color="auto"/>
              <w:bottom w:val="single" w:sz="18" w:space="0" w:color="auto"/>
              <w:right w:val="single" w:sz="18" w:space="0" w:color="auto"/>
            </w:tcBorders>
            <w:vAlign w:val="center"/>
          </w:tcPr>
          <w:p w:rsidR="005E19E3" w:rsidRDefault="005E19E3" w:rsidP="005E19E3">
            <w:pPr>
              <w:jc w:val="center"/>
            </w:pPr>
          </w:p>
        </w:tc>
      </w:tr>
    </w:tbl>
    <w:p w:rsidR="003F7F07" w:rsidRPr="00DB67D3" w:rsidRDefault="003F7F07" w:rsidP="00267F10">
      <w:pPr>
        <w:tabs>
          <w:tab w:val="left" w:pos="2160"/>
          <w:tab w:val="left" w:pos="5040"/>
          <w:tab w:val="left" w:pos="8550"/>
        </w:tabs>
        <w:spacing w:before="120" w:line="360" w:lineRule="auto"/>
        <w:ind w:left="90"/>
        <w:rPr>
          <w:rFonts w:ascii="Arial" w:hAnsi="Arial" w:cs="Arial"/>
          <w:b/>
          <w:sz w:val="20"/>
          <w:szCs w:val="20"/>
        </w:rPr>
      </w:pPr>
      <w:r w:rsidRPr="00DB67D3">
        <w:rPr>
          <w:rFonts w:ascii="Arial" w:hAnsi="Arial" w:cs="Arial"/>
          <w:b/>
          <w:sz w:val="20"/>
          <w:szCs w:val="20"/>
        </w:rPr>
        <w:t xml:space="preserve">* Notes:     Y = Participating     NP = Not Participating in NFIP     S- Sanctioned            R-Rescinded                          </w:t>
      </w:r>
    </w:p>
    <w:p w:rsidR="003F7F07" w:rsidRDefault="003F7F07" w:rsidP="003F7F07">
      <w:pPr>
        <w:ind w:left="405"/>
        <w:rPr>
          <w:rFonts w:ascii="Arial" w:hAnsi="Arial" w:cs="Arial"/>
          <w:sz w:val="22"/>
        </w:rPr>
      </w:pPr>
    </w:p>
    <w:p w:rsidR="003F7F07" w:rsidRPr="0005425D" w:rsidRDefault="003F7F07" w:rsidP="003F7F07">
      <w:pPr>
        <w:ind w:left="405"/>
        <w:rPr>
          <w:rFonts w:ascii="Arial" w:hAnsi="Arial" w:cs="Arial"/>
          <w:sz w:val="22"/>
        </w:rPr>
        <w:sectPr w:rsidR="003F7F07" w:rsidRPr="0005425D" w:rsidSect="003F7F07">
          <w:headerReference w:type="default" r:id="rId8"/>
          <w:footerReference w:type="default" r:id="rId9"/>
          <w:pgSz w:w="12240" w:h="15840"/>
          <w:pgMar w:top="720" w:right="1080" w:bottom="720" w:left="1080" w:header="720" w:footer="720" w:gutter="0"/>
          <w:cols w:space="720"/>
          <w:docGrid w:linePitch="360"/>
        </w:sectPr>
      </w:pPr>
    </w:p>
    <w:p w:rsidR="00261414" w:rsidRDefault="00261414" w:rsidP="004401E1">
      <w:pPr>
        <w:rPr>
          <w:b/>
          <w:color w:val="1F497D" w:themeColor="text2"/>
        </w:rPr>
      </w:pPr>
    </w:p>
    <w:p w:rsidR="0036698F" w:rsidRPr="004401E1" w:rsidRDefault="00614154" w:rsidP="004401E1">
      <w:pPr>
        <w:rPr>
          <w:b/>
          <w:color w:val="1F497D" w:themeColor="text2"/>
        </w:rPr>
      </w:pPr>
      <w:r w:rsidRPr="004401E1">
        <w:rPr>
          <w:b/>
          <w:color w:val="1F497D" w:themeColor="text2"/>
        </w:rPr>
        <w:t xml:space="preserve">SECTION </w:t>
      </w:r>
      <w:r w:rsidR="0036698F" w:rsidRPr="004401E1">
        <w:rPr>
          <w:b/>
          <w:color w:val="1F497D" w:themeColor="text2"/>
        </w:rPr>
        <w:t>1</w:t>
      </w:r>
      <w:r w:rsidRPr="004401E1">
        <w:rPr>
          <w:b/>
          <w:color w:val="1F497D" w:themeColor="text2"/>
        </w:rPr>
        <w:t>:</w:t>
      </w:r>
      <w:r w:rsidR="00EB318B">
        <w:rPr>
          <w:b/>
          <w:color w:val="1F497D" w:themeColor="text2"/>
        </w:rPr>
        <w:t xml:space="preserve"> </w:t>
      </w:r>
      <w:r w:rsidR="0036698F" w:rsidRPr="004401E1">
        <w:rPr>
          <w:b/>
          <w:color w:val="1F497D" w:themeColor="text2"/>
        </w:rPr>
        <w:t>REGULATION CHECKLIST</w:t>
      </w:r>
    </w:p>
    <w:p w:rsidR="00614154" w:rsidRPr="004401E1" w:rsidRDefault="00614154" w:rsidP="0036698F">
      <w:pPr>
        <w:rPr>
          <w:b/>
          <w:color w:val="1F497D" w:themeColor="text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gridCol w:w="397"/>
        <w:gridCol w:w="1792"/>
        <w:gridCol w:w="796"/>
        <w:gridCol w:w="764"/>
      </w:tblGrid>
      <w:tr w:rsidR="0036698F" w:rsidRPr="009D47E3" w:rsidTr="00991197">
        <w:trPr>
          <w:cantSplit/>
          <w:trHeight w:hRule="exact" w:val="325"/>
          <w:tblHeader/>
        </w:trPr>
        <w:tc>
          <w:tcPr>
            <w:tcW w:w="3395" w:type="pct"/>
            <w:gridSpan w:val="2"/>
            <w:tcBorders>
              <w:bottom w:val="single" w:sz="12" w:space="0" w:color="auto"/>
            </w:tcBorders>
            <w:shd w:val="clear" w:color="auto" w:fill="000000"/>
            <w:vAlign w:val="center"/>
          </w:tcPr>
          <w:p w:rsidR="0036698F" w:rsidRPr="009D47E3" w:rsidRDefault="0036698F" w:rsidP="0036698F">
            <w:pPr>
              <w:rPr>
                <w:b/>
                <w:color w:val="FFFFFF"/>
                <w:sz w:val="20"/>
              </w:rPr>
            </w:pPr>
            <w:r w:rsidRPr="009D47E3">
              <w:br w:type="page"/>
            </w:r>
            <w:r w:rsidRPr="009D47E3">
              <w:rPr>
                <w:b/>
              </w:rPr>
              <w:t>1.</w:t>
            </w:r>
            <w:r w:rsidRPr="009D47E3">
              <w:t xml:space="preserve"> </w:t>
            </w:r>
            <w:r w:rsidRPr="009D47E3">
              <w:rPr>
                <w:b/>
              </w:rPr>
              <w:t>REGULATION CHECKLIST</w:t>
            </w:r>
          </w:p>
        </w:tc>
        <w:tc>
          <w:tcPr>
            <w:tcW w:w="858" w:type="pct"/>
            <w:vMerge w:val="restart"/>
            <w:shd w:val="clear" w:color="auto" w:fill="000000"/>
            <w:vAlign w:val="bottom"/>
          </w:tcPr>
          <w:p w:rsidR="0036698F" w:rsidRDefault="0036698F" w:rsidP="0036698F">
            <w:pPr>
              <w:jc w:val="center"/>
              <w:rPr>
                <w:b/>
                <w:color w:val="FFFFFF"/>
                <w:sz w:val="20"/>
              </w:rPr>
            </w:pPr>
            <w:r w:rsidRPr="009D47E3">
              <w:rPr>
                <w:b/>
                <w:color w:val="FFFFFF"/>
                <w:sz w:val="20"/>
              </w:rPr>
              <w:t>Location in Plan</w:t>
            </w:r>
          </w:p>
          <w:p w:rsidR="0036698F" w:rsidRDefault="0036698F" w:rsidP="0036698F">
            <w:pPr>
              <w:jc w:val="center"/>
              <w:rPr>
                <w:b/>
                <w:color w:val="FFFFFF"/>
                <w:sz w:val="16"/>
                <w:szCs w:val="16"/>
              </w:rPr>
            </w:pPr>
            <w:r w:rsidRPr="00D75D5A">
              <w:rPr>
                <w:b/>
                <w:color w:val="FFFFFF"/>
                <w:sz w:val="16"/>
                <w:szCs w:val="16"/>
              </w:rPr>
              <w:t xml:space="preserve">(section and/or </w:t>
            </w:r>
          </w:p>
          <w:p w:rsidR="0036698F" w:rsidRPr="00D75D5A" w:rsidRDefault="0036698F" w:rsidP="0036698F">
            <w:pPr>
              <w:jc w:val="center"/>
              <w:rPr>
                <w:b/>
                <w:color w:val="FFFFFF"/>
                <w:sz w:val="16"/>
                <w:szCs w:val="16"/>
              </w:rPr>
            </w:pPr>
            <w:r w:rsidRPr="00D75D5A">
              <w:rPr>
                <w:b/>
                <w:color w:val="FFFFFF"/>
                <w:sz w:val="16"/>
                <w:szCs w:val="16"/>
              </w:rPr>
              <w:t>page number)</w:t>
            </w:r>
          </w:p>
        </w:tc>
        <w:tc>
          <w:tcPr>
            <w:tcW w:w="381" w:type="pct"/>
            <w:vMerge w:val="restart"/>
            <w:shd w:val="clear" w:color="auto" w:fill="000000"/>
            <w:vAlign w:val="bottom"/>
          </w:tcPr>
          <w:p w:rsidR="0036698F" w:rsidRPr="009D47E3" w:rsidRDefault="0036698F" w:rsidP="0036698F">
            <w:pPr>
              <w:jc w:val="center"/>
              <w:rPr>
                <w:b/>
                <w:color w:val="FFFFFF"/>
                <w:sz w:val="20"/>
              </w:rPr>
            </w:pPr>
            <w:r w:rsidRPr="009D47E3">
              <w:rPr>
                <w:b/>
                <w:color w:val="FFFFFF"/>
                <w:sz w:val="20"/>
              </w:rPr>
              <w:t>Met</w:t>
            </w:r>
          </w:p>
        </w:tc>
        <w:tc>
          <w:tcPr>
            <w:tcW w:w="366" w:type="pct"/>
            <w:vMerge w:val="restart"/>
            <w:shd w:val="clear" w:color="auto" w:fill="000000"/>
            <w:vAlign w:val="bottom"/>
          </w:tcPr>
          <w:p w:rsidR="0036698F" w:rsidRPr="009D47E3" w:rsidRDefault="0036698F" w:rsidP="0036698F">
            <w:pPr>
              <w:jc w:val="center"/>
              <w:rPr>
                <w:b/>
                <w:color w:val="FFFFFF"/>
                <w:sz w:val="20"/>
              </w:rPr>
            </w:pPr>
            <w:r w:rsidRPr="009D47E3">
              <w:rPr>
                <w:b/>
                <w:color w:val="FFFFFF"/>
                <w:sz w:val="20"/>
              </w:rPr>
              <w:t>Not Met</w:t>
            </w:r>
          </w:p>
        </w:tc>
      </w:tr>
      <w:tr w:rsidR="0036698F" w:rsidRPr="009D47E3" w:rsidTr="00991197">
        <w:trPr>
          <w:cantSplit/>
          <w:trHeight w:hRule="exact" w:val="381"/>
          <w:tblHeader/>
        </w:trPr>
        <w:tc>
          <w:tcPr>
            <w:tcW w:w="3395" w:type="pct"/>
            <w:gridSpan w:val="2"/>
            <w:tcBorders>
              <w:bottom w:val="single" w:sz="12" w:space="0" w:color="auto"/>
            </w:tcBorders>
            <w:shd w:val="clear" w:color="auto" w:fill="000000"/>
            <w:vAlign w:val="bottom"/>
          </w:tcPr>
          <w:p w:rsidR="0036698F" w:rsidRPr="009D47E3" w:rsidRDefault="0036698F" w:rsidP="0036698F">
            <w:pPr>
              <w:rPr>
                <w:b/>
                <w:color w:val="FFFFFF"/>
                <w:sz w:val="20"/>
              </w:rPr>
            </w:pPr>
            <w:r w:rsidRPr="009D47E3">
              <w:rPr>
                <w:b/>
                <w:color w:val="FFFFFF"/>
                <w:sz w:val="20"/>
              </w:rPr>
              <w:t xml:space="preserve">Regulation </w:t>
            </w:r>
            <w:r w:rsidRPr="009D47E3">
              <w:rPr>
                <w:color w:val="FFFFFF"/>
                <w:sz w:val="20"/>
              </w:rPr>
              <w:t>(44 CFR 201.6 Local Mitigation Plans)</w:t>
            </w:r>
          </w:p>
        </w:tc>
        <w:tc>
          <w:tcPr>
            <w:tcW w:w="858"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c>
          <w:tcPr>
            <w:tcW w:w="381"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c>
          <w:tcPr>
            <w:tcW w:w="366"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9D47E3" w:rsidRDefault="0036698F" w:rsidP="0036698F">
            <w:pPr>
              <w:rPr>
                <w:b/>
                <w:sz w:val="19"/>
              </w:rPr>
            </w:pPr>
            <w:r w:rsidRPr="009D47E3">
              <w:rPr>
                <w:b/>
              </w:rPr>
              <w:t xml:space="preserve">ELEMENT A. PLANNING PROCESS </w:t>
            </w:r>
          </w:p>
        </w:tc>
      </w:tr>
      <w:tr w:rsidR="00991197" w:rsidRPr="00614154" w:rsidTr="000A7E03">
        <w:trPr>
          <w:cantSplit/>
          <w:trHeight w:val="773"/>
        </w:trPr>
        <w:tc>
          <w:tcPr>
            <w:tcW w:w="3205" w:type="pct"/>
            <w:tcBorders>
              <w:left w:val="single" w:sz="12" w:space="0" w:color="auto"/>
            </w:tcBorders>
          </w:tcPr>
          <w:p w:rsidR="00991197" w:rsidRPr="00614154" w:rsidRDefault="00991197"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each jurisdiction? (Requirement  §201.6(c)(1))</w:t>
            </w:r>
          </w:p>
        </w:tc>
        <w:tc>
          <w:tcPr>
            <w:tcW w:w="1048" w:type="pct"/>
            <w:gridSpan w:val="2"/>
          </w:tcPr>
          <w:p w:rsidR="00991197" w:rsidRPr="00614154" w:rsidRDefault="00991197" w:rsidP="000A7E03">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vAlign w:val="center"/>
          </w:tcPr>
          <w:p w:rsidR="00991197" w:rsidRPr="00614154" w:rsidRDefault="00991197" w:rsidP="0036698F">
            <w:pPr>
              <w:jc w:val="center"/>
              <w:rPr>
                <w:sz w:val="20"/>
                <w:szCs w:val="20"/>
              </w:rPr>
            </w:pPr>
          </w:p>
        </w:tc>
      </w:tr>
      <w:tr w:rsidR="00991197" w:rsidRPr="00614154" w:rsidTr="000A7E03">
        <w:trPr>
          <w:cantSplit/>
          <w:trHeight w:val="461"/>
        </w:trPr>
        <w:tc>
          <w:tcPr>
            <w:tcW w:w="3205" w:type="pct"/>
            <w:tcBorders>
              <w:left w:val="single" w:sz="12" w:space="0" w:color="auto"/>
            </w:tcBorders>
          </w:tcPr>
          <w:p w:rsidR="00991197" w:rsidRPr="00614154" w:rsidRDefault="00991197"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1048" w:type="pct"/>
            <w:gridSpan w:val="2"/>
          </w:tcPr>
          <w:p w:rsidR="00991197" w:rsidRPr="00614154" w:rsidRDefault="00991197" w:rsidP="000A7E03">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color w:val="A6A6A6" w:themeColor="background1" w:themeShade="A6"/>
              </w:rPr>
              <w:sym w:font="Wingdings 2" w:char="F050"/>
            </w:r>
          </w:p>
        </w:tc>
        <w:tc>
          <w:tcPr>
            <w:tcW w:w="366" w:type="pct"/>
            <w:tcBorders>
              <w:right w:val="single" w:sz="12" w:space="0" w:color="auto"/>
            </w:tcBorders>
            <w:vAlign w:val="center"/>
          </w:tcPr>
          <w:p w:rsidR="00991197" w:rsidRPr="00614154" w:rsidRDefault="00991197" w:rsidP="0036698F">
            <w:pPr>
              <w:jc w:val="center"/>
              <w:rPr>
                <w:sz w:val="20"/>
                <w:szCs w:val="20"/>
              </w:rPr>
            </w:pPr>
          </w:p>
        </w:tc>
      </w:tr>
      <w:tr w:rsidR="00991197" w:rsidRPr="00614154" w:rsidTr="000A7E03">
        <w:trPr>
          <w:cantSplit/>
          <w:trHeight w:val="461"/>
        </w:trPr>
        <w:tc>
          <w:tcPr>
            <w:tcW w:w="3205" w:type="pct"/>
            <w:tcBorders>
              <w:left w:val="single" w:sz="12" w:space="0" w:color="auto"/>
              <w:bottom w:val="single" w:sz="4"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1048" w:type="pct"/>
            <w:gridSpan w:val="2"/>
            <w:tcBorders>
              <w:bottom w:val="single" w:sz="4" w:space="0" w:color="auto"/>
            </w:tcBorders>
          </w:tcPr>
          <w:p w:rsidR="00991197" w:rsidRPr="00614154" w:rsidRDefault="00991197" w:rsidP="000A7E03">
            <w:pPr>
              <w:rPr>
                <w:sz w:val="20"/>
                <w:szCs w:val="20"/>
              </w:rPr>
            </w:pPr>
          </w:p>
        </w:tc>
        <w:tc>
          <w:tcPr>
            <w:tcW w:w="381" w:type="pct"/>
            <w:tcBorders>
              <w:bottom w:val="single" w:sz="4" w:space="0" w:color="auto"/>
            </w:tcBorders>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bottom w:val="single" w:sz="4" w:space="0" w:color="auto"/>
              <w:right w:val="single" w:sz="12" w:space="0" w:color="auto"/>
            </w:tcBorders>
            <w:vAlign w:val="center"/>
          </w:tcPr>
          <w:p w:rsidR="00991197" w:rsidRPr="00614154" w:rsidRDefault="00991197" w:rsidP="0036698F">
            <w:pPr>
              <w:jc w:val="center"/>
              <w:rPr>
                <w:b/>
                <w:sz w:val="20"/>
                <w:szCs w:val="20"/>
              </w:rPr>
            </w:pPr>
          </w:p>
        </w:tc>
      </w:tr>
      <w:tr w:rsidR="00991197" w:rsidRPr="00614154" w:rsidTr="000A7E03">
        <w:trPr>
          <w:cantSplit/>
          <w:trHeight w:val="461"/>
        </w:trPr>
        <w:tc>
          <w:tcPr>
            <w:tcW w:w="3205" w:type="pct"/>
            <w:tcBorders>
              <w:left w:val="single" w:sz="12" w:space="0" w:color="auto"/>
              <w:bottom w:val="single" w:sz="4"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1048" w:type="pct"/>
            <w:gridSpan w:val="2"/>
            <w:tcBorders>
              <w:bottom w:val="single" w:sz="4" w:space="0" w:color="auto"/>
            </w:tcBorders>
          </w:tcPr>
          <w:p w:rsidR="005D03AE" w:rsidRPr="00614154" w:rsidRDefault="005D03AE" w:rsidP="000A7E03">
            <w:pPr>
              <w:rPr>
                <w:sz w:val="20"/>
                <w:szCs w:val="20"/>
              </w:rPr>
            </w:pPr>
          </w:p>
        </w:tc>
        <w:tc>
          <w:tcPr>
            <w:tcW w:w="381" w:type="pct"/>
            <w:tcBorders>
              <w:bottom w:val="single" w:sz="4" w:space="0" w:color="auto"/>
            </w:tcBorders>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bottom w:val="single" w:sz="4" w:space="0" w:color="auto"/>
              <w:right w:val="single" w:sz="12" w:space="0" w:color="auto"/>
            </w:tcBorders>
            <w:vAlign w:val="center"/>
          </w:tcPr>
          <w:p w:rsidR="00991197" w:rsidRPr="00614154" w:rsidRDefault="00991197" w:rsidP="0036698F">
            <w:pPr>
              <w:jc w:val="center"/>
              <w:rPr>
                <w:b/>
                <w:sz w:val="20"/>
                <w:szCs w:val="20"/>
              </w:rPr>
            </w:pPr>
          </w:p>
        </w:tc>
      </w:tr>
      <w:tr w:rsidR="00991197" w:rsidRPr="00614154" w:rsidTr="00991197">
        <w:trPr>
          <w:cantSplit/>
          <w:trHeight w:val="461"/>
        </w:trPr>
        <w:tc>
          <w:tcPr>
            <w:tcW w:w="3205" w:type="pct"/>
            <w:tcBorders>
              <w:left w:val="single" w:sz="12" w:space="0" w:color="auto"/>
              <w:bottom w:val="single" w:sz="4" w:space="0" w:color="auto"/>
            </w:tcBorders>
          </w:tcPr>
          <w:p w:rsidR="00991197" w:rsidRPr="00614154" w:rsidRDefault="00991197" w:rsidP="0036698F">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A5. Is there discussion of how the community(ies) will continue public participation in the plan maintenance process? (Requirement §201.6(c)(4)(iii))</w:t>
            </w:r>
          </w:p>
        </w:tc>
        <w:tc>
          <w:tcPr>
            <w:tcW w:w="1048" w:type="pct"/>
            <w:gridSpan w:val="2"/>
            <w:tcBorders>
              <w:bottom w:val="single" w:sz="4" w:space="0" w:color="auto"/>
            </w:tcBorders>
          </w:tcPr>
          <w:p w:rsidR="00991197" w:rsidRPr="00614154" w:rsidRDefault="00991197" w:rsidP="005D03AE">
            <w:pPr>
              <w:rPr>
                <w:sz w:val="20"/>
                <w:szCs w:val="20"/>
              </w:rPr>
            </w:pPr>
          </w:p>
        </w:tc>
        <w:tc>
          <w:tcPr>
            <w:tcW w:w="381" w:type="pct"/>
            <w:tcBorders>
              <w:bottom w:val="single" w:sz="4" w:space="0" w:color="auto"/>
            </w:tcBorders>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bottom w:val="single" w:sz="4" w:space="0" w:color="auto"/>
              <w:right w:val="single" w:sz="12" w:space="0" w:color="auto"/>
            </w:tcBorders>
            <w:vAlign w:val="center"/>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bottom w:val="single" w:sz="4" w:space="0" w:color="auto"/>
            </w:tcBorders>
          </w:tcPr>
          <w:p w:rsidR="00991197" w:rsidRPr="00614154" w:rsidRDefault="00991197" w:rsidP="0036698F">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§201.6(c)(4)(i))</w:t>
            </w:r>
          </w:p>
        </w:tc>
        <w:tc>
          <w:tcPr>
            <w:tcW w:w="1048" w:type="pct"/>
            <w:gridSpan w:val="2"/>
            <w:tcBorders>
              <w:bottom w:val="single" w:sz="4" w:space="0" w:color="auto"/>
            </w:tcBorders>
          </w:tcPr>
          <w:p w:rsidR="00991197" w:rsidRPr="00614154" w:rsidRDefault="00991197" w:rsidP="007620CF">
            <w:pPr>
              <w:rPr>
                <w:sz w:val="20"/>
                <w:szCs w:val="20"/>
              </w:rPr>
            </w:pPr>
          </w:p>
        </w:tc>
        <w:tc>
          <w:tcPr>
            <w:tcW w:w="381" w:type="pct"/>
            <w:tcBorders>
              <w:bottom w:val="single" w:sz="4" w:space="0" w:color="auto"/>
            </w:tcBorders>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bottom w:val="single" w:sz="4" w:space="0" w:color="auto"/>
              <w:right w:val="single" w:sz="12" w:space="0" w:color="auto"/>
            </w:tcBorders>
            <w:vAlign w:val="center"/>
          </w:tcPr>
          <w:p w:rsidR="00991197" w:rsidRPr="00614154" w:rsidRDefault="00991197" w:rsidP="0036698F">
            <w:pPr>
              <w:jc w:val="center"/>
              <w:rPr>
                <w:sz w:val="20"/>
                <w:szCs w:val="20"/>
              </w:rPr>
            </w:pPr>
          </w:p>
        </w:tc>
      </w:tr>
      <w:tr w:rsidR="0036698F" w:rsidRPr="00614154" w:rsidTr="0031252E">
        <w:trPr>
          <w:cantSplit/>
          <w:trHeight w:val="1448"/>
        </w:trPr>
        <w:tc>
          <w:tcPr>
            <w:tcW w:w="5000" w:type="pct"/>
            <w:gridSpan w:val="5"/>
            <w:tcBorders>
              <w:top w:val="single" w:sz="4" w:space="0" w:color="auto"/>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A: REQUIRED REVISIONS</w:t>
            </w:r>
          </w:p>
          <w:p w:rsidR="0036698F" w:rsidRDefault="0036698F"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Pr="00614154" w:rsidRDefault="00D97409" w:rsidP="0036698F">
            <w:pPr>
              <w:rPr>
                <w:sz w:val="20"/>
                <w:szCs w:val="20"/>
              </w:rPr>
            </w:pPr>
          </w:p>
        </w:tc>
      </w:tr>
    </w:tbl>
    <w:p w:rsidR="00E15CE1" w:rsidRDefault="00E15CE1"/>
    <w:p w:rsidR="00267F10" w:rsidRDefault="00E15CE1">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gridCol w:w="397"/>
        <w:gridCol w:w="1792"/>
        <w:gridCol w:w="796"/>
        <w:gridCol w:w="764"/>
      </w:tblGrid>
      <w:tr w:rsidR="00267F10" w:rsidRPr="009D47E3" w:rsidTr="00267F10">
        <w:trPr>
          <w:cantSplit/>
          <w:trHeight w:hRule="exact" w:val="325"/>
          <w:tblHeader/>
        </w:trPr>
        <w:tc>
          <w:tcPr>
            <w:tcW w:w="3395" w:type="pct"/>
            <w:gridSpan w:val="2"/>
            <w:tcBorders>
              <w:bottom w:val="single" w:sz="12" w:space="0" w:color="auto"/>
            </w:tcBorders>
            <w:shd w:val="clear" w:color="auto" w:fill="000000"/>
            <w:vAlign w:val="center"/>
          </w:tcPr>
          <w:p w:rsidR="00267F10" w:rsidRPr="009D47E3" w:rsidRDefault="00267F10" w:rsidP="00267F10">
            <w:pPr>
              <w:rPr>
                <w:b/>
                <w:color w:val="FFFFFF"/>
                <w:sz w:val="20"/>
              </w:rPr>
            </w:pPr>
            <w:r w:rsidRPr="009D47E3">
              <w:br w:type="page"/>
            </w:r>
            <w:r w:rsidRPr="009D47E3">
              <w:rPr>
                <w:b/>
              </w:rPr>
              <w:t>1.</w:t>
            </w:r>
            <w:r w:rsidRPr="009D47E3">
              <w:t xml:space="preserve"> </w:t>
            </w:r>
            <w:r w:rsidRPr="009D47E3">
              <w:rPr>
                <w:b/>
              </w:rPr>
              <w:t>REGULATION CHECKLIST</w:t>
            </w:r>
          </w:p>
        </w:tc>
        <w:tc>
          <w:tcPr>
            <w:tcW w:w="858" w:type="pct"/>
            <w:vMerge w:val="restart"/>
            <w:shd w:val="clear" w:color="auto" w:fill="000000"/>
            <w:vAlign w:val="bottom"/>
          </w:tcPr>
          <w:p w:rsidR="00267F10" w:rsidRDefault="00267F10" w:rsidP="00267F10">
            <w:pPr>
              <w:jc w:val="center"/>
              <w:rPr>
                <w:b/>
                <w:color w:val="FFFFFF"/>
                <w:sz w:val="20"/>
              </w:rPr>
            </w:pPr>
            <w:r w:rsidRPr="009D47E3">
              <w:rPr>
                <w:b/>
                <w:color w:val="FFFFFF"/>
                <w:sz w:val="20"/>
              </w:rPr>
              <w:t>Location in Plan</w:t>
            </w:r>
          </w:p>
          <w:p w:rsidR="00267F10" w:rsidRDefault="00267F10" w:rsidP="00267F10">
            <w:pPr>
              <w:jc w:val="center"/>
              <w:rPr>
                <w:b/>
                <w:color w:val="FFFFFF"/>
                <w:sz w:val="16"/>
                <w:szCs w:val="16"/>
              </w:rPr>
            </w:pPr>
            <w:r w:rsidRPr="00D75D5A">
              <w:rPr>
                <w:b/>
                <w:color w:val="FFFFFF"/>
                <w:sz w:val="16"/>
                <w:szCs w:val="16"/>
              </w:rPr>
              <w:t xml:space="preserve">(section and/or </w:t>
            </w:r>
          </w:p>
          <w:p w:rsidR="00267F10" w:rsidRPr="00D75D5A" w:rsidRDefault="00267F10" w:rsidP="00267F10">
            <w:pPr>
              <w:jc w:val="center"/>
              <w:rPr>
                <w:b/>
                <w:color w:val="FFFFFF"/>
                <w:sz w:val="16"/>
                <w:szCs w:val="16"/>
              </w:rPr>
            </w:pPr>
            <w:r w:rsidRPr="00D75D5A">
              <w:rPr>
                <w:b/>
                <w:color w:val="FFFFFF"/>
                <w:sz w:val="16"/>
                <w:szCs w:val="16"/>
              </w:rPr>
              <w:t>page number)</w:t>
            </w:r>
          </w:p>
        </w:tc>
        <w:tc>
          <w:tcPr>
            <w:tcW w:w="381" w:type="pct"/>
            <w:vMerge w:val="restart"/>
            <w:shd w:val="clear" w:color="auto" w:fill="000000"/>
            <w:vAlign w:val="bottom"/>
          </w:tcPr>
          <w:p w:rsidR="00267F10" w:rsidRPr="009D47E3" w:rsidRDefault="00267F10" w:rsidP="00267F10">
            <w:pPr>
              <w:jc w:val="center"/>
              <w:rPr>
                <w:b/>
                <w:color w:val="FFFFFF"/>
                <w:sz w:val="20"/>
              </w:rPr>
            </w:pPr>
            <w:r w:rsidRPr="009D47E3">
              <w:rPr>
                <w:b/>
                <w:color w:val="FFFFFF"/>
                <w:sz w:val="20"/>
              </w:rPr>
              <w:t>Met</w:t>
            </w:r>
          </w:p>
        </w:tc>
        <w:tc>
          <w:tcPr>
            <w:tcW w:w="366" w:type="pct"/>
            <w:vMerge w:val="restart"/>
            <w:shd w:val="clear" w:color="auto" w:fill="000000"/>
            <w:vAlign w:val="bottom"/>
          </w:tcPr>
          <w:p w:rsidR="00267F10" w:rsidRPr="009D47E3" w:rsidRDefault="00267F10" w:rsidP="00267F10">
            <w:pPr>
              <w:jc w:val="center"/>
              <w:rPr>
                <w:b/>
                <w:color w:val="FFFFFF"/>
                <w:sz w:val="20"/>
              </w:rPr>
            </w:pPr>
            <w:r w:rsidRPr="009D47E3">
              <w:rPr>
                <w:b/>
                <w:color w:val="FFFFFF"/>
                <w:sz w:val="20"/>
              </w:rPr>
              <w:t>Not Met</w:t>
            </w:r>
          </w:p>
        </w:tc>
      </w:tr>
      <w:tr w:rsidR="00267F10" w:rsidRPr="009D47E3" w:rsidTr="00267F10">
        <w:trPr>
          <w:cantSplit/>
          <w:trHeight w:hRule="exact" w:val="381"/>
          <w:tblHeader/>
        </w:trPr>
        <w:tc>
          <w:tcPr>
            <w:tcW w:w="3395" w:type="pct"/>
            <w:gridSpan w:val="2"/>
            <w:tcBorders>
              <w:bottom w:val="single" w:sz="12" w:space="0" w:color="auto"/>
            </w:tcBorders>
            <w:shd w:val="clear" w:color="auto" w:fill="000000"/>
            <w:vAlign w:val="bottom"/>
          </w:tcPr>
          <w:p w:rsidR="00267F10" w:rsidRPr="009D47E3" w:rsidRDefault="00267F10" w:rsidP="00267F10">
            <w:pPr>
              <w:rPr>
                <w:b/>
                <w:color w:val="FFFFFF"/>
                <w:sz w:val="20"/>
              </w:rPr>
            </w:pPr>
            <w:r w:rsidRPr="009D47E3">
              <w:rPr>
                <w:b/>
                <w:color w:val="FFFFFF"/>
                <w:sz w:val="20"/>
              </w:rPr>
              <w:t xml:space="preserve">Regulation </w:t>
            </w:r>
            <w:r w:rsidRPr="009D47E3">
              <w:rPr>
                <w:color w:val="FFFFFF"/>
                <w:sz w:val="20"/>
              </w:rPr>
              <w:t>(44 CFR 201.6 Local Mitigation Plans)</w:t>
            </w:r>
          </w:p>
        </w:tc>
        <w:tc>
          <w:tcPr>
            <w:tcW w:w="858"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c>
          <w:tcPr>
            <w:tcW w:w="381"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c>
          <w:tcPr>
            <w:tcW w:w="366"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19"/>
              </w:rPr>
            </w:pPr>
            <w:r w:rsidRPr="00614154">
              <w:rPr>
                <w:b/>
              </w:rPr>
              <w:t xml:space="preserve">ELEMENT B. HAZARD IDENTIFICATION AND RISK ASSESSMENT </w:t>
            </w:r>
          </w:p>
        </w:tc>
      </w:tr>
      <w:tr w:rsidR="00991197" w:rsidRPr="00614154" w:rsidTr="00991197">
        <w:trPr>
          <w:cantSplit/>
          <w:trHeight w:val="461"/>
        </w:trPr>
        <w:tc>
          <w:tcPr>
            <w:tcW w:w="3205" w:type="pct"/>
            <w:tcBorders>
              <w:left w:val="single" w:sz="12"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§201.6(c)(2)(i))</w:t>
            </w:r>
          </w:p>
        </w:tc>
        <w:tc>
          <w:tcPr>
            <w:tcW w:w="1048" w:type="pct"/>
            <w:gridSpan w:val="2"/>
          </w:tcPr>
          <w:p w:rsidR="00991197" w:rsidRPr="00595705" w:rsidRDefault="00991197" w:rsidP="007E1CA7">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§201.6(c)(2)(i))</w:t>
            </w:r>
          </w:p>
        </w:tc>
        <w:tc>
          <w:tcPr>
            <w:tcW w:w="1048" w:type="pct"/>
            <w:gridSpan w:val="2"/>
          </w:tcPr>
          <w:p w:rsidR="00991197" w:rsidRPr="00595705" w:rsidRDefault="00991197" w:rsidP="007E1CA7">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1048" w:type="pct"/>
            <w:gridSpan w:val="2"/>
          </w:tcPr>
          <w:p w:rsidR="00991197" w:rsidRPr="00595705" w:rsidRDefault="00991197" w:rsidP="007E1CA7">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tcPr>
          <w:p w:rsidR="00991197" w:rsidRPr="00614154" w:rsidRDefault="00991197"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1048" w:type="pct"/>
            <w:gridSpan w:val="2"/>
          </w:tcPr>
          <w:p w:rsidR="00991197" w:rsidRPr="00595705" w:rsidRDefault="00991197" w:rsidP="007E1CA7">
            <w:pPr>
              <w:rPr>
                <w:sz w:val="20"/>
                <w:szCs w:val="20"/>
              </w:rPr>
            </w:pPr>
          </w:p>
        </w:tc>
        <w:tc>
          <w:tcPr>
            <w:tcW w:w="381" w:type="pct"/>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tcPr>
          <w:p w:rsidR="00991197" w:rsidRPr="00614154" w:rsidRDefault="00991197"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 xml:space="preserve">ELEMENT B: REQUIRED REVISIONS </w:t>
            </w:r>
          </w:p>
          <w:p w:rsidR="0036698F" w:rsidRDefault="0036698F" w:rsidP="0036698F">
            <w:pPr>
              <w:rPr>
                <w:sz w:val="20"/>
                <w:szCs w:val="20"/>
              </w:rPr>
            </w:pPr>
          </w:p>
          <w:p w:rsidR="00FD03EE" w:rsidRPr="00614154" w:rsidRDefault="00FD03EE"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rsidR="0036698F" w:rsidRPr="00614154" w:rsidRDefault="0036698F" w:rsidP="0036698F">
            <w:pPr>
              <w:rPr>
                <w:sz w:val="19"/>
              </w:rPr>
            </w:pPr>
            <w:r w:rsidRPr="00614154">
              <w:rPr>
                <w:b/>
              </w:rPr>
              <w:t>ELEMENT C. MITIGATION STRATEGY</w:t>
            </w:r>
          </w:p>
        </w:tc>
      </w:tr>
      <w:tr w:rsidR="00991197" w:rsidRPr="00614154" w:rsidTr="00991197">
        <w:trPr>
          <w:cantSplit/>
          <w:trHeight w:val="461"/>
        </w:trPr>
        <w:tc>
          <w:tcPr>
            <w:tcW w:w="3205" w:type="pct"/>
            <w:tcBorders>
              <w:left w:val="single" w:sz="12" w:space="0" w:color="auto"/>
            </w:tcBorders>
            <w:shd w:val="clear" w:color="auto" w:fill="auto"/>
          </w:tcPr>
          <w:p w:rsidR="00991197" w:rsidRPr="00614154" w:rsidRDefault="00991197"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1048" w:type="pct"/>
            <w:gridSpan w:val="2"/>
            <w:shd w:val="clear" w:color="auto" w:fill="auto"/>
          </w:tcPr>
          <w:p w:rsidR="00991197" w:rsidRPr="000A460B" w:rsidRDefault="00991197" w:rsidP="003562FB">
            <w:pPr>
              <w:tabs>
                <w:tab w:val="right" w:pos="1714"/>
              </w:tabs>
              <w:rPr>
                <w:sz w:val="20"/>
                <w:szCs w:val="20"/>
                <w:highlight w:val="yellow"/>
              </w:rPr>
            </w:pPr>
          </w:p>
        </w:tc>
        <w:tc>
          <w:tcPr>
            <w:tcW w:w="381" w:type="pct"/>
            <w:shd w:val="clear" w:color="auto" w:fill="auto"/>
            <w:vAlign w:val="center"/>
          </w:tcPr>
          <w:p w:rsidR="00991197" w:rsidRPr="005E19E3" w:rsidRDefault="00520D94"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shd w:val="clear" w:color="auto" w:fill="auto"/>
          </w:tcPr>
          <w:p w:rsidR="00991197" w:rsidRPr="00614154" w:rsidRDefault="00991197" w:rsidP="0036698F">
            <w:pPr>
              <w:jc w:val="center"/>
              <w:rPr>
                <w:sz w:val="20"/>
                <w:szCs w:val="20"/>
              </w:rPr>
            </w:pPr>
          </w:p>
          <w:p w:rsidR="00991197" w:rsidRPr="00614154" w:rsidRDefault="00991197" w:rsidP="0036698F">
            <w:pPr>
              <w:rPr>
                <w:sz w:val="20"/>
                <w:szCs w:val="20"/>
              </w:rPr>
            </w:pPr>
          </w:p>
        </w:tc>
      </w:tr>
      <w:tr w:rsidR="00991197" w:rsidRPr="00614154" w:rsidTr="00991197">
        <w:trPr>
          <w:cantSplit/>
          <w:trHeight w:val="461"/>
        </w:trPr>
        <w:tc>
          <w:tcPr>
            <w:tcW w:w="3205" w:type="pct"/>
            <w:tcBorders>
              <w:left w:val="single" w:sz="12" w:space="0" w:color="auto"/>
            </w:tcBorders>
            <w:shd w:val="clear" w:color="auto" w:fill="auto"/>
          </w:tcPr>
          <w:p w:rsidR="00991197" w:rsidRPr="00614154" w:rsidRDefault="00991197"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1048" w:type="pct"/>
            <w:gridSpan w:val="2"/>
            <w:shd w:val="clear" w:color="auto" w:fill="auto"/>
          </w:tcPr>
          <w:p w:rsidR="00991197" w:rsidRPr="00727577" w:rsidRDefault="00991197" w:rsidP="0038697D">
            <w:pPr>
              <w:tabs>
                <w:tab w:val="right" w:pos="1714"/>
              </w:tabs>
              <w:rPr>
                <w:sz w:val="20"/>
                <w:szCs w:val="20"/>
              </w:rPr>
            </w:pPr>
          </w:p>
        </w:tc>
        <w:tc>
          <w:tcPr>
            <w:tcW w:w="381" w:type="pct"/>
            <w:shd w:val="clear" w:color="auto" w:fill="auto"/>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shd w:val="clear" w:color="auto" w:fill="auto"/>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shd w:val="clear" w:color="auto" w:fill="auto"/>
          </w:tcPr>
          <w:p w:rsidR="00991197" w:rsidRPr="00614154" w:rsidRDefault="00991197"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§201.6(c)(3)(i))</w:t>
            </w:r>
          </w:p>
        </w:tc>
        <w:tc>
          <w:tcPr>
            <w:tcW w:w="1048" w:type="pct"/>
            <w:gridSpan w:val="2"/>
            <w:shd w:val="clear" w:color="auto" w:fill="auto"/>
          </w:tcPr>
          <w:p w:rsidR="00991197" w:rsidRPr="000A460B" w:rsidRDefault="00991197" w:rsidP="00607188">
            <w:pPr>
              <w:rPr>
                <w:sz w:val="20"/>
                <w:szCs w:val="20"/>
                <w:highlight w:val="yellow"/>
              </w:rPr>
            </w:pPr>
          </w:p>
        </w:tc>
        <w:tc>
          <w:tcPr>
            <w:tcW w:w="381" w:type="pct"/>
            <w:shd w:val="clear" w:color="auto" w:fill="auto"/>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shd w:val="clear" w:color="auto" w:fill="auto"/>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shd w:val="clear" w:color="auto" w:fill="auto"/>
          </w:tcPr>
          <w:p w:rsidR="00991197" w:rsidRPr="00614154" w:rsidRDefault="00991197"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1048" w:type="pct"/>
            <w:gridSpan w:val="2"/>
            <w:shd w:val="clear" w:color="auto" w:fill="auto"/>
          </w:tcPr>
          <w:p w:rsidR="00991197" w:rsidRPr="000A460B" w:rsidRDefault="00991197" w:rsidP="00072120">
            <w:pPr>
              <w:rPr>
                <w:sz w:val="20"/>
                <w:szCs w:val="20"/>
                <w:highlight w:val="yellow"/>
              </w:rPr>
            </w:pPr>
          </w:p>
        </w:tc>
        <w:tc>
          <w:tcPr>
            <w:tcW w:w="381" w:type="pct"/>
            <w:shd w:val="clear" w:color="auto" w:fill="auto"/>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shd w:val="clear" w:color="auto" w:fill="auto"/>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tcBorders>
            <w:shd w:val="clear" w:color="auto" w:fill="auto"/>
          </w:tcPr>
          <w:p w:rsidR="00991197" w:rsidRPr="00614154" w:rsidRDefault="00991197"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1048" w:type="pct"/>
            <w:gridSpan w:val="2"/>
            <w:shd w:val="clear" w:color="auto" w:fill="auto"/>
          </w:tcPr>
          <w:p w:rsidR="00991197" w:rsidRPr="000A460B" w:rsidRDefault="00991197" w:rsidP="00E43B41">
            <w:pPr>
              <w:rPr>
                <w:sz w:val="20"/>
                <w:szCs w:val="20"/>
                <w:highlight w:val="yellow"/>
              </w:rPr>
            </w:pPr>
          </w:p>
        </w:tc>
        <w:tc>
          <w:tcPr>
            <w:tcW w:w="381" w:type="pct"/>
            <w:shd w:val="clear" w:color="auto" w:fill="auto"/>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right w:val="single" w:sz="12" w:space="0" w:color="auto"/>
            </w:tcBorders>
            <w:shd w:val="clear" w:color="auto" w:fill="auto"/>
          </w:tcPr>
          <w:p w:rsidR="00991197" w:rsidRPr="00614154" w:rsidRDefault="00991197" w:rsidP="0036698F">
            <w:pPr>
              <w:jc w:val="center"/>
              <w:rPr>
                <w:sz w:val="20"/>
                <w:szCs w:val="20"/>
              </w:rPr>
            </w:pPr>
          </w:p>
        </w:tc>
      </w:tr>
      <w:tr w:rsidR="00991197" w:rsidRPr="00614154" w:rsidTr="00991197">
        <w:trPr>
          <w:cantSplit/>
          <w:trHeight w:val="461"/>
        </w:trPr>
        <w:tc>
          <w:tcPr>
            <w:tcW w:w="3205" w:type="pct"/>
            <w:tcBorders>
              <w:left w:val="single" w:sz="12" w:space="0" w:color="auto"/>
              <w:bottom w:val="single" w:sz="12" w:space="0" w:color="auto"/>
            </w:tcBorders>
            <w:shd w:val="clear" w:color="auto" w:fill="auto"/>
          </w:tcPr>
          <w:p w:rsidR="00991197" w:rsidRPr="00614154" w:rsidRDefault="00991197" w:rsidP="0036698F">
            <w:pPr>
              <w:rPr>
                <w:bCs/>
                <w:iCs/>
                <w:sz w:val="20"/>
                <w:szCs w:val="20"/>
              </w:rPr>
            </w:pPr>
            <w:r w:rsidRPr="00614154">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1048" w:type="pct"/>
            <w:gridSpan w:val="2"/>
            <w:tcBorders>
              <w:bottom w:val="single" w:sz="12" w:space="0" w:color="auto"/>
            </w:tcBorders>
            <w:shd w:val="clear" w:color="auto" w:fill="auto"/>
          </w:tcPr>
          <w:p w:rsidR="00991197" w:rsidRPr="000A460B" w:rsidRDefault="00991197" w:rsidP="00E43B41">
            <w:pPr>
              <w:rPr>
                <w:sz w:val="20"/>
                <w:szCs w:val="20"/>
                <w:highlight w:val="yellow"/>
              </w:rPr>
            </w:pPr>
          </w:p>
        </w:tc>
        <w:tc>
          <w:tcPr>
            <w:tcW w:w="381" w:type="pct"/>
            <w:tcBorders>
              <w:bottom w:val="single" w:sz="12" w:space="0" w:color="auto"/>
            </w:tcBorders>
            <w:shd w:val="clear" w:color="auto" w:fill="auto"/>
            <w:vAlign w:val="center"/>
          </w:tcPr>
          <w:p w:rsidR="00991197" w:rsidRPr="005E19E3" w:rsidRDefault="00991197" w:rsidP="00991197">
            <w:pPr>
              <w:jc w:val="center"/>
              <w:rPr>
                <w:color w:val="A6A6A6" w:themeColor="background1" w:themeShade="A6"/>
                <w:highlight w:val="yellow"/>
              </w:rPr>
            </w:pPr>
            <w:r w:rsidRPr="005E19E3">
              <w:rPr>
                <w:rFonts w:cs="Arial"/>
                <w:b/>
                <w:color w:val="A6A6A6" w:themeColor="background1" w:themeShade="A6"/>
              </w:rPr>
              <w:sym w:font="Wingdings 2" w:char="F050"/>
            </w:r>
          </w:p>
        </w:tc>
        <w:tc>
          <w:tcPr>
            <w:tcW w:w="366" w:type="pct"/>
            <w:tcBorders>
              <w:bottom w:val="single" w:sz="12" w:space="0" w:color="auto"/>
              <w:right w:val="single" w:sz="12" w:space="0" w:color="auto"/>
            </w:tcBorders>
            <w:shd w:val="clear" w:color="auto" w:fill="auto"/>
          </w:tcPr>
          <w:p w:rsidR="00991197" w:rsidRPr="00614154" w:rsidRDefault="00991197"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shd w:val="clear" w:color="auto" w:fill="auto"/>
          </w:tcPr>
          <w:p w:rsidR="0036698F" w:rsidRPr="00614154" w:rsidRDefault="0036698F" w:rsidP="0036698F">
            <w:pPr>
              <w:rPr>
                <w:b/>
                <w:bCs/>
                <w:iCs/>
                <w:sz w:val="20"/>
                <w:szCs w:val="20"/>
                <w:u w:val="single"/>
              </w:rPr>
            </w:pPr>
            <w:r w:rsidRPr="00614154">
              <w:rPr>
                <w:b/>
                <w:bCs/>
                <w:iCs/>
                <w:sz w:val="20"/>
                <w:szCs w:val="20"/>
                <w:u w:val="single"/>
              </w:rPr>
              <w:t xml:space="preserve">ELEMENT C: REQUIRED REVISIONS </w:t>
            </w:r>
          </w:p>
          <w:p w:rsidR="000D14AE" w:rsidRDefault="000D14AE" w:rsidP="0036698F">
            <w:pPr>
              <w:rPr>
                <w:sz w:val="20"/>
                <w:szCs w:val="20"/>
              </w:rPr>
            </w:pPr>
          </w:p>
          <w:p w:rsidR="00FD03EE" w:rsidRPr="00614154" w:rsidRDefault="00FD03EE" w:rsidP="00520D94">
            <w:pPr>
              <w:rPr>
                <w:sz w:val="20"/>
                <w:szCs w:val="20"/>
              </w:rPr>
            </w:pPr>
          </w:p>
        </w:tc>
      </w:tr>
    </w:tbl>
    <w:p w:rsidR="00E15CE1" w:rsidRDefault="00E15CE1"/>
    <w:p w:rsidR="00267F10" w:rsidRDefault="00E15CE1">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gridCol w:w="397"/>
        <w:gridCol w:w="1792"/>
        <w:gridCol w:w="796"/>
        <w:gridCol w:w="764"/>
      </w:tblGrid>
      <w:tr w:rsidR="00267F10" w:rsidRPr="009D47E3" w:rsidTr="00267F10">
        <w:trPr>
          <w:cantSplit/>
          <w:trHeight w:hRule="exact" w:val="325"/>
          <w:tblHeader/>
        </w:trPr>
        <w:tc>
          <w:tcPr>
            <w:tcW w:w="3395" w:type="pct"/>
            <w:gridSpan w:val="2"/>
            <w:tcBorders>
              <w:bottom w:val="single" w:sz="12" w:space="0" w:color="auto"/>
            </w:tcBorders>
            <w:shd w:val="clear" w:color="auto" w:fill="000000"/>
            <w:vAlign w:val="center"/>
          </w:tcPr>
          <w:p w:rsidR="00267F10" w:rsidRPr="009D47E3" w:rsidRDefault="00267F10" w:rsidP="00267F10">
            <w:pPr>
              <w:rPr>
                <w:b/>
                <w:color w:val="FFFFFF"/>
                <w:sz w:val="20"/>
              </w:rPr>
            </w:pPr>
            <w:r w:rsidRPr="009D47E3">
              <w:br w:type="page"/>
            </w:r>
            <w:r w:rsidRPr="009D47E3">
              <w:rPr>
                <w:b/>
              </w:rPr>
              <w:t>1.</w:t>
            </w:r>
            <w:r w:rsidRPr="009D47E3">
              <w:t xml:space="preserve"> </w:t>
            </w:r>
            <w:r w:rsidRPr="009D47E3">
              <w:rPr>
                <w:b/>
              </w:rPr>
              <w:t>REGULATION CHECKLIST</w:t>
            </w:r>
          </w:p>
        </w:tc>
        <w:tc>
          <w:tcPr>
            <w:tcW w:w="858" w:type="pct"/>
            <w:vMerge w:val="restart"/>
            <w:shd w:val="clear" w:color="auto" w:fill="000000"/>
            <w:vAlign w:val="bottom"/>
          </w:tcPr>
          <w:p w:rsidR="00267F10" w:rsidRDefault="00267F10" w:rsidP="00267F10">
            <w:pPr>
              <w:jc w:val="center"/>
              <w:rPr>
                <w:b/>
                <w:color w:val="FFFFFF"/>
                <w:sz w:val="20"/>
              </w:rPr>
            </w:pPr>
            <w:r w:rsidRPr="009D47E3">
              <w:rPr>
                <w:b/>
                <w:color w:val="FFFFFF"/>
                <w:sz w:val="20"/>
              </w:rPr>
              <w:t>Location in Plan</w:t>
            </w:r>
          </w:p>
          <w:p w:rsidR="00267F10" w:rsidRDefault="00267F10" w:rsidP="00267F10">
            <w:pPr>
              <w:jc w:val="center"/>
              <w:rPr>
                <w:b/>
                <w:color w:val="FFFFFF"/>
                <w:sz w:val="16"/>
                <w:szCs w:val="16"/>
              </w:rPr>
            </w:pPr>
            <w:r w:rsidRPr="00D75D5A">
              <w:rPr>
                <w:b/>
                <w:color w:val="FFFFFF"/>
                <w:sz w:val="16"/>
                <w:szCs w:val="16"/>
              </w:rPr>
              <w:t xml:space="preserve">(section and/or </w:t>
            </w:r>
          </w:p>
          <w:p w:rsidR="00267F10" w:rsidRPr="00D75D5A" w:rsidRDefault="00267F10" w:rsidP="00267F10">
            <w:pPr>
              <w:jc w:val="center"/>
              <w:rPr>
                <w:b/>
                <w:color w:val="FFFFFF"/>
                <w:sz w:val="16"/>
                <w:szCs w:val="16"/>
              </w:rPr>
            </w:pPr>
            <w:r w:rsidRPr="00D75D5A">
              <w:rPr>
                <w:b/>
                <w:color w:val="FFFFFF"/>
                <w:sz w:val="16"/>
                <w:szCs w:val="16"/>
              </w:rPr>
              <w:t>page number)</w:t>
            </w:r>
          </w:p>
        </w:tc>
        <w:tc>
          <w:tcPr>
            <w:tcW w:w="381" w:type="pct"/>
            <w:vMerge w:val="restart"/>
            <w:shd w:val="clear" w:color="auto" w:fill="000000"/>
            <w:vAlign w:val="bottom"/>
          </w:tcPr>
          <w:p w:rsidR="00267F10" w:rsidRPr="009D47E3" w:rsidRDefault="00267F10" w:rsidP="00267F10">
            <w:pPr>
              <w:jc w:val="center"/>
              <w:rPr>
                <w:b/>
                <w:color w:val="FFFFFF"/>
                <w:sz w:val="20"/>
              </w:rPr>
            </w:pPr>
            <w:r w:rsidRPr="009D47E3">
              <w:rPr>
                <w:b/>
                <w:color w:val="FFFFFF"/>
                <w:sz w:val="20"/>
              </w:rPr>
              <w:t>Met</w:t>
            </w:r>
          </w:p>
        </w:tc>
        <w:tc>
          <w:tcPr>
            <w:tcW w:w="366" w:type="pct"/>
            <w:vMerge w:val="restart"/>
            <w:shd w:val="clear" w:color="auto" w:fill="000000"/>
            <w:vAlign w:val="bottom"/>
          </w:tcPr>
          <w:p w:rsidR="00267F10" w:rsidRPr="009D47E3" w:rsidRDefault="00267F10" w:rsidP="00267F10">
            <w:pPr>
              <w:jc w:val="center"/>
              <w:rPr>
                <w:b/>
                <w:color w:val="FFFFFF"/>
                <w:sz w:val="20"/>
              </w:rPr>
            </w:pPr>
            <w:r w:rsidRPr="009D47E3">
              <w:rPr>
                <w:b/>
                <w:color w:val="FFFFFF"/>
                <w:sz w:val="20"/>
              </w:rPr>
              <w:t>Not Met</w:t>
            </w:r>
          </w:p>
        </w:tc>
      </w:tr>
      <w:tr w:rsidR="00267F10" w:rsidRPr="009D47E3" w:rsidTr="00267F10">
        <w:trPr>
          <w:cantSplit/>
          <w:trHeight w:hRule="exact" w:val="381"/>
          <w:tblHeader/>
        </w:trPr>
        <w:tc>
          <w:tcPr>
            <w:tcW w:w="3395" w:type="pct"/>
            <w:gridSpan w:val="2"/>
            <w:tcBorders>
              <w:bottom w:val="single" w:sz="12" w:space="0" w:color="auto"/>
            </w:tcBorders>
            <w:shd w:val="clear" w:color="auto" w:fill="000000"/>
            <w:vAlign w:val="bottom"/>
          </w:tcPr>
          <w:p w:rsidR="00267F10" w:rsidRPr="009D47E3" w:rsidRDefault="00267F10" w:rsidP="00267F10">
            <w:pPr>
              <w:rPr>
                <w:b/>
                <w:color w:val="FFFFFF"/>
                <w:sz w:val="20"/>
              </w:rPr>
            </w:pPr>
            <w:r w:rsidRPr="009D47E3">
              <w:rPr>
                <w:b/>
                <w:color w:val="FFFFFF"/>
                <w:sz w:val="20"/>
              </w:rPr>
              <w:t xml:space="preserve">Regulation </w:t>
            </w:r>
            <w:r w:rsidRPr="009D47E3">
              <w:rPr>
                <w:color w:val="FFFFFF"/>
                <w:sz w:val="20"/>
              </w:rPr>
              <w:t>(44 CFR 201.6 Local Mitigation Plans)</w:t>
            </w:r>
          </w:p>
        </w:tc>
        <w:tc>
          <w:tcPr>
            <w:tcW w:w="858"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c>
          <w:tcPr>
            <w:tcW w:w="381"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c>
          <w:tcPr>
            <w:tcW w:w="366" w:type="pct"/>
            <w:vMerge/>
            <w:tcBorders>
              <w:bottom w:val="single" w:sz="12" w:space="0" w:color="auto"/>
            </w:tcBorders>
            <w:shd w:val="clear" w:color="auto" w:fill="000000"/>
            <w:vAlign w:val="center"/>
          </w:tcPr>
          <w:p w:rsidR="00267F10" w:rsidRPr="009D47E3" w:rsidRDefault="00267F10" w:rsidP="00267F10">
            <w:pPr>
              <w:jc w:val="center"/>
              <w:rPr>
                <w:b/>
                <w:color w:val="FFFFFF"/>
                <w:sz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20"/>
                <w:szCs w:val="20"/>
              </w:rPr>
            </w:pPr>
            <w:r w:rsidRPr="00614154">
              <w:rPr>
                <w:b/>
              </w:rPr>
              <w:t xml:space="preserve">ELEMENT D. PLAN REVIEW, EVALUATION, AND IMPLEMENTATION </w:t>
            </w:r>
            <w:r w:rsidRPr="00614154">
              <w:rPr>
                <w:sz w:val="20"/>
                <w:szCs w:val="20"/>
              </w:rPr>
              <w:t>(applicable to plan updates only)</w:t>
            </w:r>
          </w:p>
        </w:tc>
      </w:tr>
      <w:tr w:rsidR="008D58B8" w:rsidRPr="00614154" w:rsidTr="008D58B8">
        <w:trPr>
          <w:cantSplit/>
          <w:trHeight w:val="461"/>
        </w:trPr>
        <w:tc>
          <w:tcPr>
            <w:tcW w:w="3205" w:type="pct"/>
            <w:tcBorders>
              <w:left w:val="single" w:sz="12" w:space="0" w:color="auto"/>
            </w:tcBorders>
          </w:tcPr>
          <w:p w:rsidR="008D58B8" w:rsidRPr="00614154" w:rsidRDefault="008D58B8"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D1. Was the plan revised to reflect changes in development? (Requirement §201.6(d)(3))</w:t>
            </w:r>
          </w:p>
        </w:tc>
        <w:tc>
          <w:tcPr>
            <w:tcW w:w="1048" w:type="pct"/>
            <w:gridSpan w:val="2"/>
          </w:tcPr>
          <w:p w:rsidR="008D58B8" w:rsidRPr="00614154" w:rsidRDefault="008D58B8" w:rsidP="0036698F">
            <w:pPr>
              <w:rPr>
                <w:sz w:val="20"/>
                <w:szCs w:val="20"/>
              </w:rPr>
            </w:pPr>
          </w:p>
        </w:tc>
        <w:tc>
          <w:tcPr>
            <w:tcW w:w="381" w:type="pct"/>
            <w:vAlign w:val="center"/>
          </w:tcPr>
          <w:p w:rsidR="008D58B8" w:rsidRDefault="008D58B8" w:rsidP="008D58B8">
            <w:pPr>
              <w:jc w:val="center"/>
            </w:pPr>
            <w:r w:rsidRPr="00F32906">
              <w:rPr>
                <w:rFonts w:cs="Arial"/>
                <w:b/>
                <w:color w:val="A6A6A6" w:themeColor="background1" w:themeShade="A6"/>
              </w:rPr>
              <w:sym w:font="Wingdings 2" w:char="F050"/>
            </w:r>
          </w:p>
        </w:tc>
        <w:tc>
          <w:tcPr>
            <w:tcW w:w="366" w:type="pct"/>
            <w:tcBorders>
              <w:right w:val="single" w:sz="12" w:space="0" w:color="auto"/>
            </w:tcBorders>
          </w:tcPr>
          <w:p w:rsidR="008D58B8" w:rsidRPr="00614154" w:rsidRDefault="008D58B8" w:rsidP="0036698F">
            <w:pPr>
              <w:jc w:val="center"/>
              <w:rPr>
                <w:sz w:val="20"/>
                <w:szCs w:val="20"/>
              </w:rPr>
            </w:pPr>
          </w:p>
        </w:tc>
      </w:tr>
      <w:tr w:rsidR="008D58B8" w:rsidRPr="00614154" w:rsidTr="008D58B8">
        <w:trPr>
          <w:cantSplit/>
          <w:trHeight w:val="461"/>
        </w:trPr>
        <w:tc>
          <w:tcPr>
            <w:tcW w:w="3205" w:type="pct"/>
            <w:tcBorders>
              <w:left w:val="single" w:sz="12" w:space="0" w:color="auto"/>
            </w:tcBorders>
          </w:tcPr>
          <w:p w:rsidR="008D58B8" w:rsidRPr="00614154" w:rsidRDefault="008D58B8"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D2. Was the plan revised to reflect progress in local mitigation efforts? (Requirement §201.6(d)(3))</w:t>
            </w:r>
          </w:p>
        </w:tc>
        <w:tc>
          <w:tcPr>
            <w:tcW w:w="1048" w:type="pct"/>
            <w:gridSpan w:val="2"/>
          </w:tcPr>
          <w:p w:rsidR="008D58B8" w:rsidRPr="00614154" w:rsidRDefault="008D58B8" w:rsidP="0036698F">
            <w:pPr>
              <w:rPr>
                <w:sz w:val="20"/>
                <w:szCs w:val="20"/>
              </w:rPr>
            </w:pPr>
          </w:p>
        </w:tc>
        <w:tc>
          <w:tcPr>
            <w:tcW w:w="381" w:type="pct"/>
            <w:vAlign w:val="center"/>
          </w:tcPr>
          <w:p w:rsidR="008D58B8" w:rsidRDefault="008D58B8" w:rsidP="008D58B8">
            <w:pPr>
              <w:jc w:val="center"/>
            </w:pPr>
            <w:r w:rsidRPr="00F32906">
              <w:rPr>
                <w:rFonts w:cs="Arial"/>
                <w:b/>
                <w:color w:val="A6A6A6" w:themeColor="background1" w:themeShade="A6"/>
              </w:rPr>
              <w:sym w:font="Wingdings 2" w:char="F050"/>
            </w:r>
          </w:p>
        </w:tc>
        <w:tc>
          <w:tcPr>
            <w:tcW w:w="366" w:type="pct"/>
            <w:tcBorders>
              <w:right w:val="single" w:sz="12" w:space="0" w:color="auto"/>
            </w:tcBorders>
          </w:tcPr>
          <w:p w:rsidR="008D58B8" w:rsidRPr="00614154" w:rsidRDefault="008D58B8" w:rsidP="0036698F">
            <w:pPr>
              <w:jc w:val="center"/>
              <w:rPr>
                <w:sz w:val="20"/>
                <w:szCs w:val="20"/>
              </w:rPr>
            </w:pPr>
          </w:p>
        </w:tc>
      </w:tr>
      <w:tr w:rsidR="008D58B8" w:rsidRPr="00614154" w:rsidTr="008D58B8">
        <w:trPr>
          <w:cantSplit/>
          <w:trHeight w:val="461"/>
        </w:trPr>
        <w:tc>
          <w:tcPr>
            <w:tcW w:w="3205" w:type="pct"/>
            <w:tcBorders>
              <w:left w:val="single" w:sz="12" w:space="0" w:color="auto"/>
              <w:bottom w:val="single" w:sz="12" w:space="0" w:color="auto"/>
            </w:tcBorders>
          </w:tcPr>
          <w:p w:rsidR="008D58B8" w:rsidRPr="00614154" w:rsidRDefault="008D58B8"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1048" w:type="pct"/>
            <w:gridSpan w:val="2"/>
            <w:tcBorders>
              <w:bottom w:val="single" w:sz="12" w:space="0" w:color="auto"/>
            </w:tcBorders>
          </w:tcPr>
          <w:p w:rsidR="008D58B8" w:rsidRPr="00614154" w:rsidRDefault="008D58B8" w:rsidP="0036698F">
            <w:pPr>
              <w:rPr>
                <w:sz w:val="20"/>
                <w:szCs w:val="20"/>
              </w:rPr>
            </w:pPr>
          </w:p>
        </w:tc>
        <w:tc>
          <w:tcPr>
            <w:tcW w:w="381" w:type="pct"/>
            <w:tcBorders>
              <w:bottom w:val="single" w:sz="12" w:space="0" w:color="auto"/>
            </w:tcBorders>
            <w:vAlign w:val="center"/>
          </w:tcPr>
          <w:p w:rsidR="008D58B8" w:rsidRDefault="008D58B8" w:rsidP="008D58B8">
            <w:pPr>
              <w:jc w:val="center"/>
            </w:pPr>
            <w:r w:rsidRPr="00F32906">
              <w:rPr>
                <w:rFonts w:cs="Arial"/>
                <w:b/>
                <w:color w:val="A6A6A6" w:themeColor="background1" w:themeShade="A6"/>
              </w:rPr>
              <w:sym w:font="Wingdings 2" w:char="F050"/>
            </w:r>
          </w:p>
        </w:tc>
        <w:tc>
          <w:tcPr>
            <w:tcW w:w="366" w:type="pct"/>
            <w:tcBorders>
              <w:bottom w:val="single" w:sz="12" w:space="0" w:color="auto"/>
              <w:right w:val="single" w:sz="12" w:space="0" w:color="auto"/>
            </w:tcBorders>
          </w:tcPr>
          <w:p w:rsidR="008D58B8" w:rsidRPr="00614154" w:rsidRDefault="008D58B8"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D: REQUIRED REVISIONS</w:t>
            </w:r>
          </w:p>
          <w:p w:rsidR="00614154" w:rsidRDefault="00614154" w:rsidP="0036698F">
            <w:pPr>
              <w:rPr>
                <w:sz w:val="20"/>
                <w:szCs w:val="20"/>
              </w:rPr>
            </w:pPr>
          </w:p>
          <w:p w:rsidR="00FD03EE" w:rsidRPr="00614154" w:rsidRDefault="00FD03EE"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tcBorders>
            <w:shd w:val="clear" w:color="auto" w:fill="D9D9D9"/>
            <w:vAlign w:val="center"/>
          </w:tcPr>
          <w:p w:rsidR="0036698F" w:rsidRPr="00614154" w:rsidRDefault="0036698F" w:rsidP="0036698F">
            <w:pPr>
              <w:rPr>
                <w:b/>
                <w:sz w:val="19"/>
              </w:rPr>
            </w:pPr>
            <w:r w:rsidRPr="00614154">
              <w:rPr>
                <w:b/>
              </w:rPr>
              <w:t>ELEMENT E. PLAN ADOPTION</w:t>
            </w:r>
          </w:p>
        </w:tc>
      </w:tr>
      <w:tr w:rsidR="008D58B8" w:rsidRPr="00614154" w:rsidTr="008D58B8">
        <w:trPr>
          <w:cantSplit/>
          <w:trHeight w:val="461"/>
        </w:trPr>
        <w:tc>
          <w:tcPr>
            <w:tcW w:w="3205" w:type="pct"/>
            <w:tcBorders>
              <w:left w:val="single" w:sz="12" w:space="0" w:color="auto"/>
            </w:tcBorders>
          </w:tcPr>
          <w:p w:rsidR="008D58B8" w:rsidRPr="00614154" w:rsidRDefault="008D58B8"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1048" w:type="pct"/>
            <w:gridSpan w:val="2"/>
          </w:tcPr>
          <w:p w:rsidR="008D58B8" w:rsidRDefault="008D58B8" w:rsidP="0036698F">
            <w:pPr>
              <w:rPr>
                <w:sz w:val="20"/>
                <w:szCs w:val="20"/>
              </w:rPr>
            </w:pPr>
          </w:p>
          <w:p w:rsidR="008D58B8" w:rsidRPr="00614154" w:rsidRDefault="008D58B8" w:rsidP="00821D3E">
            <w:pPr>
              <w:rPr>
                <w:sz w:val="20"/>
                <w:szCs w:val="20"/>
              </w:rPr>
            </w:pPr>
          </w:p>
        </w:tc>
        <w:tc>
          <w:tcPr>
            <w:tcW w:w="381" w:type="pct"/>
            <w:vAlign w:val="center"/>
          </w:tcPr>
          <w:p w:rsidR="008D58B8" w:rsidRDefault="008D58B8" w:rsidP="008D58B8">
            <w:pPr>
              <w:jc w:val="center"/>
            </w:pPr>
            <w:r w:rsidRPr="005E19E3">
              <w:rPr>
                <w:rFonts w:cs="Arial"/>
                <w:b/>
                <w:color w:val="A6A6A6" w:themeColor="background1" w:themeShade="A6"/>
              </w:rPr>
              <w:sym w:font="Wingdings 2" w:char="F050"/>
            </w:r>
          </w:p>
        </w:tc>
        <w:tc>
          <w:tcPr>
            <w:tcW w:w="366" w:type="pct"/>
          </w:tcPr>
          <w:p w:rsidR="008D58B8" w:rsidRPr="005E19E3" w:rsidRDefault="008D58B8" w:rsidP="0036698F">
            <w:pPr>
              <w:jc w:val="center"/>
              <w:rPr>
                <w:color w:val="A6A6A6" w:themeColor="background1" w:themeShade="A6"/>
                <w:sz w:val="20"/>
                <w:szCs w:val="20"/>
              </w:rPr>
            </w:pPr>
          </w:p>
        </w:tc>
      </w:tr>
      <w:tr w:rsidR="008D58B8" w:rsidRPr="00614154" w:rsidTr="008D58B8">
        <w:trPr>
          <w:cantSplit/>
          <w:trHeight w:val="461"/>
        </w:trPr>
        <w:tc>
          <w:tcPr>
            <w:tcW w:w="3205" w:type="pct"/>
            <w:tcBorders>
              <w:left w:val="single" w:sz="12" w:space="0" w:color="auto"/>
            </w:tcBorders>
          </w:tcPr>
          <w:p w:rsidR="008D58B8" w:rsidRPr="00614154" w:rsidRDefault="008D58B8" w:rsidP="004401E1">
            <w:pPr>
              <w:pStyle w:val="URSHeading4"/>
              <w:snapToGrid w:val="0"/>
              <w:spacing w:before="0" w:after="0"/>
              <w:rPr>
                <w:rFonts w:asciiTheme="minorHAnsi" w:hAnsiTheme="minorHAnsi"/>
                <w:sz w:val="20"/>
              </w:rPr>
            </w:pPr>
            <w:r w:rsidRPr="0061415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1048" w:type="pct"/>
            <w:gridSpan w:val="2"/>
          </w:tcPr>
          <w:p w:rsidR="008D58B8" w:rsidRDefault="008D58B8" w:rsidP="0036698F">
            <w:pPr>
              <w:rPr>
                <w:sz w:val="20"/>
                <w:szCs w:val="20"/>
              </w:rPr>
            </w:pPr>
          </w:p>
          <w:p w:rsidR="008D58B8" w:rsidRPr="00614154" w:rsidRDefault="008D58B8" w:rsidP="00821D3E">
            <w:pPr>
              <w:rPr>
                <w:sz w:val="20"/>
                <w:szCs w:val="20"/>
              </w:rPr>
            </w:pPr>
          </w:p>
        </w:tc>
        <w:tc>
          <w:tcPr>
            <w:tcW w:w="381" w:type="pct"/>
            <w:vAlign w:val="center"/>
          </w:tcPr>
          <w:p w:rsidR="008D58B8" w:rsidRDefault="008D58B8" w:rsidP="008D58B8">
            <w:pPr>
              <w:jc w:val="center"/>
            </w:pPr>
            <w:r w:rsidRPr="005E19E3">
              <w:rPr>
                <w:rFonts w:cs="Arial"/>
                <w:b/>
                <w:color w:val="A6A6A6" w:themeColor="background1" w:themeShade="A6"/>
              </w:rPr>
              <w:sym w:font="Wingdings 2" w:char="F050"/>
            </w:r>
          </w:p>
        </w:tc>
        <w:tc>
          <w:tcPr>
            <w:tcW w:w="366" w:type="pct"/>
          </w:tcPr>
          <w:p w:rsidR="008D58B8" w:rsidRPr="005E19E3" w:rsidRDefault="008D58B8" w:rsidP="0036698F">
            <w:pPr>
              <w:jc w:val="center"/>
              <w:rPr>
                <w:color w:val="A6A6A6" w:themeColor="background1" w:themeShade="A6"/>
                <w:sz w:val="20"/>
                <w:szCs w:val="20"/>
              </w:rPr>
            </w:pPr>
          </w:p>
        </w:tc>
      </w:tr>
      <w:tr w:rsidR="0036698F" w:rsidRPr="00614154" w:rsidTr="0036698F">
        <w:trPr>
          <w:cantSplit/>
          <w:trHeight w:val="936"/>
        </w:trPr>
        <w:tc>
          <w:tcPr>
            <w:tcW w:w="5000" w:type="pct"/>
            <w:gridSpan w:val="5"/>
            <w:tcBorders>
              <w:left w:val="single" w:sz="12" w:space="0" w:color="auto"/>
            </w:tcBorders>
          </w:tcPr>
          <w:p w:rsidR="0036698F" w:rsidRDefault="0036698F" w:rsidP="0036698F">
            <w:pPr>
              <w:rPr>
                <w:b/>
                <w:bCs/>
                <w:iCs/>
                <w:sz w:val="20"/>
                <w:szCs w:val="20"/>
                <w:u w:val="single"/>
              </w:rPr>
            </w:pPr>
            <w:r w:rsidRPr="00614154">
              <w:rPr>
                <w:b/>
                <w:bCs/>
                <w:iCs/>
                <w:sz w:val="20"/>
                <w:szCs w:val="20"/>
                <w:u w:val="single"/>
              </w:rPr>
              <w:t>ELEMENT E: REQUIRED REVISIONS</w:t>
            </w:r>
            <w:r w:rsidR="004B6081">
              <w:rPr>
                <w:b/>
                <w:bCs/>
                <w:iCs/>
                <w:sz w:val="20"/>
                <w:szCs w:val="20"/>
                <w:u w:val="single"/>
              </w:rPr>
              <w:t xml:space="preserve">   </w:t>
            </w:r>
          </w:p>
          <w:p w:rsidR="004B6081" w:rsidRDefault="004B6081" w:rsidP="0036698F">
            <w:pPr>
              <w:rPr>
                <w:b/>
                <w:bCs/>
                <w:iCs/>
                <w:sz w:val="20"/>
                <w:szCs w:val="20"/>
              </w:rPr>
            </w:pPr>
          </w:p>
          <w:p w:rsidR="000617F4" w:rsidRPr="001D4B4A" w:rsidRDefault="000617F4" w:rsidP="000617F4">
            <w:pPr>
              <w:rPr>
                <w:b/>
                <w:bCs/>
                <w:iCs/>
                <w:sz w:val="20"/>
                <w:szCs w:val="20"/>
              </w:rPr>
            </w:pPr>
            <w:r w:rsidRPr="001D4B4A">
              <w:rPr>
                <w:rFonts w:cs="Arial"/>
                <w:sz w:val="20"/>
                <w:szCs w:val="20"/>
              </w:rPr>
              <w:t xml:space="preserve">Written proof that all jurisdictions’ governing bodies have formally adopted the plan (usually a resolution) must be submitted to FEMA.  </w:t>
            </w:r>
            <w:r w:rsidRPr="001D4B4A">
              <w:rPr>
                <w:rFonts w:cs="Arial"/>
                <w:i/>
                <w:sz w:val="18"/>
                <w:szCs w:val="18"/>
              </w:rPr>
              <w:t>See Local Multi-Hazard mitigation Planning Guidance (July 2008) pages 17-18.</w:t>
            </w:r>
          </w:p>
          <w:p w:rsidR="000617F4" w:rsidRDefault="000617F4" w:rsidP="000617F4">
            <w:pPr>
              <w:rPr>
                <w:b/>
                <w:bCs/>
                <w:iCs/>
                <w:sz w:val="20"/>
                <w:szCs w:val="20"/>
              </w:rPr>
            </w:pPr>
          </w:p>
          <w:p w:rsidR="000617F4" w:rsidRPr="001D4B4A" w:rsidRDefault="000617F4" w:rsidP="000617F4">
            <w:pPr>
              <w:pStyle w:val="URSHeading4"/>
              <w:snapToGrid w:val="0"/>
              <w:spacing w:before="0" w:after="0"/>
              <w:rPr>
                <w:rFonts w:asciiTheme="minorHAnsi" w:eastAsia="Calibri" w:hAnsiTheme="minorHAnsi"/>
                <w:b w:val="0"/>
                <w:i w:val="0"/>
                <w:sz w:val="20"/>
                <w:lang w:eastAsia="en-US"/>
              </w:rPr>
            </w:pPr>
            <w:r w:rsidRPr="001D4B4A">
              <w:rPr>
                <w:rFonts w:asciiTheme="minorHAnsi" w:eastAsia="Calibri" w:hAnsiTheme="minorHAnsi"/>
                <w:i w:val="0"/>
                <w:sz w:val="20"/>
                <w:lang w:eastAsia="en-US"/>
              </w:rPr>
              <w:t>Note:</w:t>
            </w:r>
            <w:r w:rsidRPr="001D4B4A">
              <w:rPr>
                <w:rFonts w:asciiTheme="minorHAnsi" w:eastAsia="Calibri" w:hAnsiTheme="minorHAnsi"/>
                <w:b w:val="0"/>
                <w:i w:val="0"/>
                <w:sz w:val="20"/>
                <w:lang w:eastAsia="en-US"/>
              </w:rPr>
              <w:t xml:space="preserve">  If the plan is not adopted by a participating jurisdiction, that jurisdiction would not be eligible for project grants under the following hazard mitigation assistance programs:  HMGP, PDM, FMA, and SRL.</w:t>
            </w:r>
          </w:p>
          <w:p w:rsidR="000617F4" w:rsidRDefault="000617F4" w:rsidP="000617F4">
            <w:pPr>
              <w:snapToGrid w:val="0"/>
              <w:rPr>
                <w:rFonts w:ascii="Arial" w:hAnsi="Arial" w:cs="Arial"/>
                <w:sz w:val="19"/>
                <w:szCs w:val="19"/>
              </w:rPr>
            </w:pPr>
          </w:p>
          <w:p w:rsidR="000617F4" w:rsidRPr="004B6081" w:rsidRDefault="000617F4" w:rsidP="000617F4">
            <w:pPr>
              <w:rPr>
                <w:b/>
                <w:bCs/>
                <w:iCs/>
                <w:sz w:val="20"/>
                <w:szCs w:val="20"/>
              </w:rPr>
            </w:pPr>
            <w:r w:rsidRPr="00CB31D7">
              <w:rPr>
                <w:b/>
                <w:bCs/>
                <w:iCs/>
                <w:sz w:val="20"/>
                <w:szCs w:val="20"/>
                <w:highlight w:val="yellow"/>
              </w:rPr>
              <w:t>PENDING APA</w:t>
            </w:r>
          </w:p>
          <w:p w:rsidR="007877A4" w:rsidRPr="00614154" w:rsidRDefault="007877A4" w:rsidP="008D58B8">
            <w:pPr>
              <w:rPr>
                <w:sz w:val="20"/>
                <w:szCs w:val="20"/>
              </w:rPr>
            </w:pPr>
          </w:p>
        </w:tc>
      </w:tr>
    </w:tbl>
    <w:p w:rsidR="0036698F" w:rsidRDefault="0036698F" w:rsidP="0036698F">
      <w:pPr>
        <w:rPr>
          <w:b/>
        </w:rPr>
        <w:sectPr w:rsidR="0036698F" w:rsidSect="003F7F07">
          <w:footerReference w:type="even" r:id="rId10"/>
          <w:footerReference w:type="default" r:id="rId11"/>
          <w:pgSz w:w="12240" w:h="15840"/>
          <w:pgMar w:top="720" w:right="1008" w:bottom="720" w:left="1008" w:header="720" w:footer="720" w:gutter="0"/>
          <w:pgNumType w:start="1"/>
          <w:cols w:space="720"/>
          <w:docGrid w:linePitch="360"/>
        </w:sectPr>
      </w:pPr>
    </w:p>
    <w:p w:rsidR="00261414" w:rsidRDefault="00261414" w:rsidP="00EB318B">
      <w:pPr>
        <w:rPr>
          <w:b/>
          <w:color w:val="1F497D" w:themeColor="text2"/>
        </w:rPr>
      </w:pPr>
    </w:p>
    <w:p w:rsidR="0036698F" w:rsidRPr="004401E1" w:rsidRDefault="00614154" w:rsidP="00EB318B">
      <w:pPr>
        <w:rPr>
          <w:b/>
          <w:color w:val="1F497D" w:themeColor="text2"/>
        </w:rPr>
      </w:pPr>
      <w:r w:rsidRPr="004401E1">
        <w:rPr>
          <w:b/>
          <w:color w:val="1F497D" w:themeColor="text2"/>
        </w:rPr>
        <w:t xml:space="preserve">SECTION </w:t>
      </w:r>
      <w:r w:rsidR="0036698F" w:rsidRPr="004401E1">
        <w:rPr>
          <w:b/>
          <w:color w:val="1F497D" w:themeColor="text2"/>
        </w:rPr>
        <w:t>2</w:t>
      </w:r>
      <w:r w:rsidRPr="004401E1">
        <w:rPr>
          <w:b/>
          <w:color w:val="1F497D" w:themeColor="text2"/>
        </w:rPr>
        <w:t>:</w:t>
      </w:r>
      <w:r w:rsidR="00E15CE1">
        <w:rPr>
          <w:b/>
          <w:color w:val="1F497D" w:themeColor="text2"/>
        </w:rPr>
        <w:t xml:space="preserve"> </w:t>
      </w:r>
      <w:r w:rsidR="0036698F" w:rsidRPr="004401E1">
        <w:rPr>
          <w:b/>
          <w:color w:val="1F497D" w:themeColor="text2"/>
        </w:rPr>
        <w:t xml:space="preserve">PLAN ASSESSMENT </w:t>
      </w:r>
    </w:p>
    <w:p w:rsidR="00614154" w:rsidRPr="008117C9" w:rsidRDefault="00614154" w:rsidP="00EB318B">
      <w:pPr>
        <w:rPr>
          <w:sz w:val="16"/>
          <w:szCs w:val="16"/>
        </w:rPr>
      </w:pPr>
    </w:p>
    <w:p w:rsidR="0036698F" w:rsidRPr="00614154" w:rsidRDefault="00580034" w:rsidP="00EB318B">
      <w:pPr>
        <w:rPr>
          <w:b/>
          <w:color w:val="1F497D" w:themeColor="text2"/>
        </w:rPr>
      </w:pPr>
      <w:r>
        <w:rPr>
          <w:b/>
          <w:color w:val="1F497D" w:themeColor="text2"/>
        </w:rPr>
        <w:t>A</w:t>
      </w:r>
      <w:r w:rsidR="0036698F" w:rsidRPr="00614154">
        <w:rPr>
          <w:b/>
          <w:color w:val="1F497D" w:themeColor="text2"/>
        </w:rPr>
        <w:t>. Plan Strengths and Opportunities for Improvement</w:t>
      </w:r>
    </w:p>
    <w:p w:rsidR="0036698F" w:rsidRPr="00AE7155" w:rsidRDefault="0036698F" w:rsidP="00EB318B">
      <w:pPr>
        <w:rPr>
          <w:i/>
          <w:sz w:val="22"/>
        </w:rPr>
      </w:pPr>
      <w:r w:rsidRPr="00AE7155">
        <w:rPr>
          <w:i/>
          <w:sz w:val="22"/>
        </w:rPr>
        <w:t>This section provides a discussion of the strengths of the plan document and identifies areas where these could be improved beyond minimum requirements.</w:t>
      </w:r>
    </w:p>
    <w:p w:rsidR="0010121D" w:rsidRPr="00C602A6" w:rsidRDefault="0010121D" w:rsidP="0010121D">
      <w:pPr>
        <w:spacing w:before="60" w:after="60"/>
        <w:rPr>
          <w:b/>
          <w:color w:val="1F497D"/>
        </w:rPr>
      </w:pPr>
      <w:r w:rsidRPr="00C602A6">
        <w:rPr>
          <w:b/>
          <w:color w:val="1F497D"/>
        </w:rPr>
        <w:t>Element A: Planning Process</w:t>
      </w:r>
      <w:r w:rsidR="00CB31D7">
        <w:rPr>
          <w:b/>
          <w:color w:val="1F497D"/>
        </w:rPr>
        <w:t xml:space="preserve"> </w:t>
      </w:r>
    </w:p>
    <w:p w:rsidR="0010121D" w:rsidRPr="008D58B8" w:rsidRDefault="0010121D" w:rsidP="0010121D">
      <w:pPr>
        <w:spacing w:before="60" w:after="60"/>
        <w:rPr>
          <w:b/>
          <w:i/>
          <w:sz w:val="22"/>
          <w:szCs w:val="22"/>
        </w:rPr>
      </w:pPr>
      <w:r w:rsidRPr="008D58B8">
        <w:rPr>
          <w:b/>
          <w:i/>
          <w:sz w:val="22"/>
          <w:szCs w:val="22"/>
        </w:rPr>
        <w:t>Plan Strengths</w:t>
      </w:r>
    </w:p>
    <w:p w:rsidR="004A1D54" w:rsidRPr="008D58B8" w:rsidRDefault="004A1D54" w:rsidP="004A1D54">
      <w:pPr>
        <w:spacing w:before="60" w:after="60"/>
        <w:rPr>
          <w:b/>
          <w:i/>
          <w:sz w:val="22"/>
          <w:szCs w:val="22"/>
        </w:rPr>
      </w:pPr>
      <w:r w:rsidRPr="008D58B8">
        <w:rPr>
          <w:b/>
          <w:i/>
          <w:sz w:val="22"/>
          <w:szCs w:val="22"/>
        </w:rPr>
        <w:t>Opportunities for Improvement</w:t>
      </w:r>
      <w:r w:rsidR="00AD04B0" w:rsidRPr="008D58B8">
        <w:rPr>
          <w:b/>
          <w:i/>
          <w:sz w:val="22"/>
          <w:szCs w:val="22"/>
        </w:rPr>
        <w:t xml:space="preserve">  </w:t>
      </w:r>
    </w:p>
    <w:p w:rsidR="0036698F" w:rsidRPr="00D97B20" w:rsidRDefault="0036698F" w:rsidP="00EB318B">
      <w:pPr>
        <w:rPr>
          <w:rFonts w:ascii="Calibri" w:hAnsi="Calibri"/>
          <w:b/>
          <w:color w:val="1F497D"/>
        </w:rPr>
      </w:pPr>
      <w:r w:rsidRPr="00D97B20">
        <w:rPr>
          <w:rFonts w:ascii="Calibri" w:hAnsi="Calibri"/>
          <w:b/>
          <w:color w:val="1F497D"/>
        </w:rPr>
        <w:t xml:space="preserve">Element B: Hazard Identification and Risk </w:t>
      </w:r>
      <w:r w:rsidR="00CA3BCE" w:rsidRPr="00D97B20">
        <w:rPr>
          <w:rFonts w:ascii="Calibri" w:hAnsi="Calibri"/>
          <w:b/>
          <w:color w:val="1F497D"/>
        </w:rPr>
        <w:t>Assessment</w:t>
      </w:r>
      <w:r w:rsidR="00CA3BCE">
        <w:rPr>
          <w:rFonts w:ascii="Calibri" w:hAnsi="Calibri"/>
          <w:b/>
          <w:color w:val="1F497D"/>
        </w:rPr>
        <w:t xml:space="preserve"> </w:t>
      </w:r>
      <w:r w:rsidR="006B2FE9">
        <w:rPr>
          <w:rFonts w:ascii="Calibri" w:hAnsi="Calibri"/>
          <w:b/>
          <w:color w:val="1F497D"/>
        </w:rPr>
        <w:t xml:space="preserve">  </w:t>
      </w:r>
    </w:p>
    <w:p w:rsidR="00062430" w:rsidRPr="00C602A6" w:rsidRDefault="00062430" w:rsidP="00062430">
      <w:pPr>
        <w:spacing w:before="60" w:after="60"/>
        <w:rPr>
          <w:sz w:val="22"/>
          <w:szCs w:val="22"/>
        </w:rPr>
      </w:pPr>
      <w:r w:rsidRPr="00C602A6">
        <w:rPr>
          <w:b/>
          <w:i/>
          <w:sz w:val="22"/>
          <w:szCs w:val="22"/>
        </w:rPr>
        <w:t>Plan Strengths</w:t>
      </w:r>
    </w:p>
    <w:p w:rsidR="00C17457" w:rsidRPr="00C602A6" w:rsidRDefault="00C17457" w:rsidP="00C17457">
      <w:pPr>
        <w:spacing w:before="60" w:after="60"/>
        <w:rPr>
          <w:b/>
          <w:i/>
          <w:sz w:val="22"/>
          <w:szCs w:val="22"/>
        </w:rPr>
      </w:pPr>
      <w:r w:rsidRPr="00C602A6">
        <w:rPr>
          <w:b/>
          <w:i/>
          <w:sz w:val="22"/>
          <w:szCs w:val="22"/>
        </w:rPr>
        <w:t>Opportunities for Improvement</w:t>
      </w:r>
    </w:p>
    <w:p w:rsidR="00D900D6" w:rsidRPr="008117C9" w:rsidRDefault="00D900D6" w:rsidP="00EB318B">
      <w:pPr>
        <w:rPr>
          <w:sz w:val="16"/>
          <w:szCs w:val="16"/>
        </w:rPr>
      </w:pPr>
    </w:p>
    <w:p w:rsidR="00D900D6" w:rsidRDefault="0036698F" w:rsidP="00EB318B">
      <w:pPr>
        <w:rPr>
          <w:rFonts w:ascii="Calibri" w:hAnsi="Calibri"/>
          <w:b/>
          <w:color w:val="1F497D"/>
        </w:rPr>
      </w:pPr>
      <w:r w:rsidRPr="00E15CE1">
        <w:rPr>
          <w:rFonts w:ascii="Calibri" w:hAnsi="Calibri"/>
          <w:b/>
          <w:color w:val="1F497D"/>
        </w:rPr>
        <w:t>Element C: Mitigation Strategy</w:t>
      </w:r>
      <w:r w:rsidR="00CB31D7">
        <w:rPr>
          <w:rFonts w:ascii="Calibri" w:hAnsi="Calibri"/>
          <w:b/>
          <w:color w:val="1F497D"/>
        </w:rPr>
        <w:t xml:space="preserve">  </w:t>
      </w:r>
    </w:p>
    <w:p w:rsidR="009B3163" w:rsidRPr="00C602A6" w:rsidRDefault="009B3163" w:rsidP="009B3163">
      <w:pPr>
        <w:spacing w:before="60" w:after="60"/>
        <w:rPr>
          <w:sz w:val="22"/>
          <w:szCs w:val="22"/>
        </w:rPr>
      </w:pPr>
      <w:r w:rsidRPr="00C602A6">
        <w:rPr>
          <w:b/>
          <w:i/>
          <w:sz w:val="22"/>
          <w:szCs w:val="22"/>
        </w:rPr>
        <w:t>Plan Strengths</w:t>
      </w:r>
    </w:p>
    <w:p w:rsidR="00492ACB" w:rsidRPr="00492ACB" w:rsidRDefault="00492ACB" w:rsidP="00492ACB">
      <w:pPr>
        <w:spacing w:before="60" w:after="60"/>
        <w:rPr>
          <w:b/>
          <w:i/>
          <w:sz w:val="22"/>
          <w:szCs w:val="22"/>
        </w:rPr>
      </w:pPr>
      <w:r w:rsidRPr="00492ACB">
        <w:rPr>
          <w:b/>
          <w:i/>
          <w:sz w:val="22"/>
          <w:szCs w:val="22"/>
        </w:rPr>
        <w:t>Opportunities for Improvement</w:t>
      </w:r>
    </w:p>
    <w:p w:rsidR="00A7361B" w:rsidRDefault="00A7361B" w:rsidP="00102A8C">
      <w:pPr>
        <w:spacing w:after="240"/>
        <w:rPr>
          <w:b/>
          <w:color w:val="1F497D" w:themeColor="text2"/>
        </w:rPr>
      </w:pPr>
    </w:p>
    <w:p w:rsidR="005E19E3" w:rsidRPr="00A9767B" w:rsidRDefault="00580034" w:rsidP="005E19E3">
      <w:pPr>
        <w:autoSpaceDE w:val="0"/>
        <w:autoSpaceDN w:val="0"/>
        <w:adjustRightInd w:val="0"/>
        <w:rPr>
          <w:b/>
          <w:bCs/>
          <w:iCs/>
          <w:color w:val="FF0000"/>
        </w:rPr>
      </w:pPr>
      <w:r>
        <w:rPr>
          <w:b/>
          <w:color w:val="1F497D" w:themeColor="text2"/>
        </w:rPr>
        <w:t>B</w:t>
      </w:r>
      <w:r w:rsidR="0036698F" w:rsidRPr="00614154">
        <w:rPr>
          <w:b/>
          <w:color w:val="1F497D" w:themeColor="text2"/>
        </w:rPr>
        <w:t xml:space="preserve">. Resources for Implementing Your Approved Plan </w:t>
      </w:r>
    </w:p>
    <w:p w:rsidR="005E19E3" w:rsidRPr="006122E7" w:rsidRDefault="005E19E3" w:rsidP="005E19E3">
      <w:pPr>
        <w:spacing w:before="60" w:after="60"/>
        <w:rPr>
          <w:sz w:val="22"/>
          <w:szCs w:val="22"/>
        </w:rPr>
      </w:pPr>
      <w:r w:rsidRPr="006122E7">
        <w:rPr>
          <w:sz w:val="22"/>
          <w:szCs w:val="22"/>
        </w:rPr>
        <w:t xml:space="preserve">A variety of mitigation resources are available to communities.  The Iowa Homeland Security &amp; Emergency Management website: </w:t>
      </w:r>
      <w:hyperlink r:id="rId12" w:history="1">
        <w:r w:rsidRPr="006122E7">
          <w:rPr>
            <w:sz w:val="22"/>
            <w:szCs w:val="22"/>
          </w:rPr>
          <w:t>http://www.iowahomelandsecurity.org/disasters/hazard_mitigation.html</w:t>
        </w:r>
      </w:hyperlink>
      <w:r w:rsidRPr="006122E7">
        <w:rPr>
          <w:sz w:val="22"/>
          <w:szCs w:val="22"/>
        </w:rPr>
        <w:t xml:space="preserve"> provides planning and project related information as well as details on how major FEMA mitigation programs are implemented in the State.</w:t>
      </w:r>
    </w:p>
    <w:p w:rsidR="005E19E3" w:rsidRPr="006122E7" w:rsidRDefault="005E19E3" w:rsidP="005E19E3">
      <w:pPr>
        <w:spacing w:before="60" w:after="60"/>
        <w:rPr>
          <w:sz w:val="22"/>
          <w:szCs w:val="22"/>
        </w:rPr>
      </w:pPr>
      <w:r w:rsidRPr="006122E7">
        <w:rPr>
          <w:sz w:val="22"/>
          <w:szCs w:val="22"/>
        </w:rPr>
        <w:t xml:space="preserve">HSEMD’s training website provides information on upcoming training opportunities within the State: </w:t>
      </w:r>
      <w:hyperlink r:id="rId13" w:history="1">
        <w:r w:rsidRPr="006122E7">
          <w:rPr>
            <w:sz w:val="22"/>
            <w:szCs w:val="22"/>
          </w:rPr>
          <w:t>http://homelandsecurity.iowa.gov/training/.  </w:t>
        </w:r>
      </w:hyperlink>
      <w:r w:rsidRPr="006122E7">
        <w:rPr>
          <w:sz w:val="22"/>
          <w:szCs w:val="22"/>
        </w:rPr>
        <w:t xml:space="preserve"> </w:t>
      </w:r>
    </w:p>
    <w:p w:rsidR="005E19E3" w:rsidRPr="006122E7" w:rsidRDefault="005E19E3" w:rsidP="005E19E3">
      <w:pPr>
        <w:spacing w:before="60" w:after="60"/>
        <w:rPr>
          <w:sz w:val="22"/>
          <w:szCs w:val="22"/>
        </w:rPr>
      </w:pPr>
      <w:r w:rsidRPr="006122E7">
        <w:rPr>
          <w:sz w:val="22"/>
          <w:szCs w:val="22"/>
        </w:rPr>
        <w:t xml:space="preserve">Review of the FEMA HMA guidance (FY11 is the most current) is also encouraged as guidance provides information about application and eligibility requirements.  This guidance is available from http://www.iowahomelandsecurity.org/grants/HMA.html or through FEMA’s grant applicant resources page at </w:t>
      </w:r>
      <w:hyperlink r:id="rId14" w:history="1">
        <w:r w:rsidRPr="006122E7">
          <w:rPr>
            <w:sz w:val="22"/>
            <w:szCs w:val="22"/>
          </w:rPr>
          <w:t>http://www.fema.gov/government/grant/hma/grant_resources.shtm</w:t>
        </w:r>
      </w:hyperlink>
      <w:r w:rsidRPr="006122E7">
        <w:rPr>
          <w:sz w:val="22"/>
          <w:szCs w:val="22"/>
        </w:rPr>
        <w:t xml:space="preserve">. </w:t>
      </w:r>
    </w:p>
    <w:p w:rsidR="005E19E3" w:rsidRPr="006122E7" w:rsidRDefault="005E19E3" w:rsidP="005E19E3">
      <w:pPr>
        <w:spacing w:before="60" w:after="60"/>
        <w:rPr>
          <w:sz w:val="22"/>
          <w:szCs w:val="22"/>
        </w:rPr>
      </w:pPr>
      <w:r w:rsidRPr="006122E7">
        <w:rPr>
          <w:sz w:val="22"/>
          <w:szCs w:val="22"/>
        </w:rPr>
        <w:t xml:space="preserve">The FEMA Hazard mitigation planning site </w:t>
      </w:r>
      <w:hyperlink r:id="rId15" w:history="1">
        <w:r w:rsidRPr="006122E7">
          <w:rPr>
            <w:rStyle w:val="Hyperlink"/>
            <w:sz w:val="22"/>
            <w:szCs w:val="22"/>
          </w:rPr>
          <w:t>http://www.fema.gov/plan/mitplanning/index.shtm</w:t>
        </w:r>
      </w:hyperlink>
      <w:r w:rsidRPr="006122E7">
        <w:rPr>
          <w:sz w:val="22"/>
          <w:szCs w:val="22"/>
        </w:rPr>
        <w:t xml:space="preserve"> contains the official guidance to meet the requirements of the Stafford Act, as well as other resources and procedures for the development of hazard mitigation plans. </w:t>
      </w:r>
    </w:p>
    <w:p w:rsidR="005E19E3" w:rsidRPr="006122E7" w:rsidRDefault="005E19E3" w:rsidP="005E19E3">
      <w:pPr>
        <w:spacing w:before="60" w:after="60"/>
        <w:rPr>
          <w:sz w:val="22"/>
          <w:szCs w:val="22"/>
        </w:rPr>
      </w:pPr>
      <w:r>
        <w:rPr>
          <w:sz w:val="22"/>
          <w:szCs w:val="22"/>
        </w:rPr>
        <w:t>V</w:t>
      </w:r>
      <w:r w:rsidRPr="006122E7">
        <w:rPr>
          <w:sz w:val="22"/>
          <w:szCs w:val="22"/>
        </w:rPr>
        <w:t xml:space="preserve">arious funding programs are available from several state and federal agencies to assist local jurisdictions in accomplishing their mitigation activities and goals.  A detailed listing of programs, information on each program, and contact information is also available from the 2010 State Hazard Mitigation Plan. </w:t>
      </w:r>
    </w:p>
    <w:p w:rsidR="00E068EA" w:rsidRPr="005E19E3" w:rsidRDefault="00E068EA" w:rsidP="00EB318B">
      <w:pPr>
        <w:spacing w:after="200" w:line="276" w:lineRule="auto"/>
        <w:rPr>
          <w:color w:val="A6A6A6" w:themeColor="background1" w:themeShade="A6"/>
          <w:sz w:val="22"/>
        </w:rPr>
      </w:pPr>
    </w:p>
    <w:sectPr w:rsidR="00E068EA" w:rsidRPr="005E19E3" w:rsidSect="00EB318B">
      <w:footerReference w:type="even" r:id="rId16"/>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73" w:rsidRDefault="00070F73" w:rsidP="00F43EE3">
      <w:r>
        <w:separator/>
      </w:r>
    </w:p>
  </w:endnote>
  <w:endnote w:type="continuationSeparator" w:id="0">
    <w:p w:rsidR="00070F73" w:rsidRDefault="00070F73" w:rsidP="00F43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73" w:rsidRPr="00A81F4C" w:rsidRDefault="00070F73" w:rsidP="003F7F07">
    <w:pPr>
      <w:pStyle w:val="Footer"/>
      <w:tabs>
        <w:tab w:val="right" w:pos="14400"/>
      </w:tabs>
      <w:ind w:right="360"/>
      <w:rPr>
        <w:rFonts w:ascii="Arial" w:hAnsi="Arial" w:cs="Arial"/>
      </w:rPr>
    </w:pPr>
    <w:r>
      <w:rPr>
        <w:rFonts w:ascii="Arial Black" w:hAnsi="Arial Black"/>
        <w:caps/>
        <w:color w:val="808080"/>
        <w:spacing w:val="80"/>
        <w:sz w:val="18"/>
      </w:rPr>
      <w:t>JULY 1, 2008 (W/DFIRM)</w:t>
    </w:r>
    <w:r>
      <w:rPr>
        <w:rFonts w:ascii="Arial Black" w:hAnsi="Arial Black"/>
        <w:caps/>
        <w:color w:val="808080"/>
        <w:spacing w:val="80"/>
        <w:sz w:val="18"/>
      </w:rPr>
      <w:tab/>
    </w:r>
    <w:r w:rsidRPr="00A81F4C">
      <w:rPr>
        <w:rFonts w:ascii="Arial" w:hAnsi="Arial" w:cs="Arial"/>
        <w:caps/>
        <w:color w:val="808080"/>
        <w:spacing w:val="80"/>
        <w:sz w:val="18"/>
      </w:rPr>
      <w:t>A-</w:t>
    </w:r>
    <w:r w:rsidRPr="00A81F4C">
      <w:rPr>
        <w:rStyle w:val="PageNumber"/>
        <w:rFonts w:ascii="Arial" w:hAnsi="Arial" w:cs="Arial"/>
      </w:rPr>
      <w:fldChar w:fldCharType="begin"/>
    </w:r>
    <w:r w:rsidRPr="00A81F4C">
      <w:rPr>
        <w:rStyle w:val="PageNumber"/>
        <w:rFonts w:ascii="Arial" w:hAnsi="Arial" w:cs="Arial"/>
      </w:rPr>
      <w:instrText xml:space="preserve"> PAGE </w:instrText>
    </w:r>
    <w:r w:rsidRPr="00A81F4C">
      <w:rPr>
        <w:rStyle w:val="PageNumber"/>
        <w:rFonts w:ascii="Arial" w:hAnsi="Arial" w:cs="Arial"/>
      </w:rPr>
      <w:fldChar w:fldCharType="separate"/>
    </w:r>
    <w:r w:rsidR="008D58B8">
      <w:rPr>
        <w:rStyle w:val="PageNumber"/>
        <w:rFonts w:ascii="Arial" w:hAnsi="Arial" w:cs="Arial"/>
        <w:noProof/>
      </w:rPr>
      <w:t>1</w:t>
    </w:r>
    <w:r w:rsidRPr="00A81F4C">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73" w:rsidRPr="002274AE" w:rsidRDefault="00070F73" w:rsidP="002274AE">
    <w:pPr>
      <w:pStyle w:val="Footer"/>
      <w:pBdr>
        <w:top w:val="single" w:sz="4" w:space="1" w:color="244061" w:themeColor="accent1" w:themeShade="80"/>
      </w:pBdr>
      <w:tabs>
        <w:tab w:val="clear" w:pos="9360"/>
        <w:tab w:val="left" w:pos="0"/>
        <w:tab w:val="right" w:pos="9000"/>
      </w:tabs>
      <w:rPr>
        <w:color w:val="244061" w:themeColor="accent1" w:themeShade="80"/>
      </w:rPr>
    </w:pPr>
    <w:sdt>
      <w:sdtPr>
        <w:rPr>
          <w:color w:val="244061" w:themeColor="accent1" w:themeShade="80"/>
        </w:rPr>
        <w:id w:val="339280955"/>
        <w:docPartObj>
          <w:docPartGallery w:val="Page Numbers (Bottom of Page)"/>
          <w:docPartUnique/>
        </w:docPartObj>
      </w:sdtPr>
      <w:sdtContent>
        <w:r>
          <w:rPr>
            <w:color w:val="244061" w:themeColor="accent1" w:themeShade="80"/>
          </w:rPr>
          <w:t>A-</w:t>
        </w:r>
        <w:r w:rsidRPr="008F5CA5">
          <w:rPr>
            <w:color w:val="244061" w:themeColor="accent1" w:themeShade="80"/>
          </w:rPr>
          <w:fldChar w:fldCharType="begin"/>
        </w:r>
        <w:r w:rsidRPr="008F5CA5">
          <w:rPr>
            <w:color w:val="244061" w:themeColor="accent1" w:themeShade="80"/>
          </w:rPr>
          <w:instrText xml:space="preserve"> PAGE   \* MERGEFORMAT </w:instrText>
        </w:r>
        <w:r w:rsidRPr="008F5CA5">
          <w:rPr>
            <w:color w:val="244061" w:themeColor="accent1" w:themeShade="80"/>
          </w:rPr>
          <w:fldChar w:fldCharType="separate"/>
        </w:r>
        <w:r>
          <w:rPr>
            <w:noProof/>
            <w:color w:val="244061" w:themeColor="accent1" w:themeShade="80"/>
          </w:rPr>
          <w:t>4</w:t>
        </w:r>
        <w:r w:rsidRPr="008F5CA5">
          <w:rPr>
            <w:color w:val="244061" w:themeColor="accent1" w:themeShade="80"/>
          </w:rPr>
          <w:fldChar w:fldCharType="end"/>
        </w:r>
      </w:sdtContent>
    </w:sdt>
    <w:r>
      <w:rPr>
        <w:color w:val="244061" w:themeColor="accent1" w:themeShade="80"/>
      </w:rPr>
      <w:tab/>
    </w:r>
    <w:r>
      <w:rPr>
        <w:color w:val="244061" w:themeColor="accent1" w:themeShade="80"/>
      </w:rPr>
      <w:tab/>
    </w:r>
    <w:r w:rsidRPr="002274AE">
      <w:rPr>
        <w:b/>
        <w:color w:val="244061" w:themeColor="accent1" w:themeShade="80"/>
      </w:rPr>
      <w:t xml:space="preserve"> </w:t>
    </w:r>
    <w:r w:rsidRPr="009066DD">
      <w:rPr>
        <w:b/>
        <w:color w:val="244061" w:themeColor="accent1" w:themeShade="80"/>
      </w:rPr>
      <w:t>Local Mitigation Pla</w:t>
    </w:r>
    <w:r>
      <w:rPr>
        <w:b/>
        <w:color w:val="244061" w:themeColor="accent1" w:themeShade="80"/>
      </w:rPr>
      <w:t>n Review Tool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33978"/>
      <w:docPartObj>
        <w:docPartGallery w:val="Page Numbers (Bottom of Page)"/>
        <w:docPartUnique/>
      </w:docPartObj>
    </w:sdtPr>
    <w:sdtContent>
      <w:p w:rsidR="00070F73" w:rsidRDefault="00070F73">
        <w:pPr>
          <w:pStyle w:val="Footer"/>
          <w:jc w:val="right"/>
        </w:pPr>
        <w:fldSimple w:instr=" PAGE   \* MERGEFORMAT ">
          <w:r w:rsidR="008D58B8">
            <w:rPr>
              <w:noProof/>
            </w:rPr>
            <w:t>1</w:t>
          </w:r>
        </w:fldSimple>
      </w:p>
    </w:sdtContent>
  </w:sdt>
  <w:p w:rsidR="00070F73" w:rsidRPr="009066DD" w:rsidRDefault="00070F73" w:rsidP="00EB318B">
    <w:pPr>
      <w:pStyle w:val="Footer"/>
      <w:pBdr>
        <w:top w:val="single" w:sz="4" w:space="1" w:color="244061" w:themeColor="accent1" w:themeShade="80"/>
      </w:pBdr>
      <w:tabs>
        <w:tab w:val="clear" w:pos="9360"/>
        <w:tab w:val="left" w:pos="0"/>
        <w:tab w:val="right" w:pos="10080"/>
      </w:tabs>
      <w:rPr>
        <w:color w:val="244061" w:themeColor="accent1" w:themeShade="8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73" w:rsidRPr="007D7066" w:rsidRDefault="00070F73" w:rsidP="007D7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73" w:rsidRDefault="00070F73" w:rsidP="00F43EE3">
      <w:r>
        <w:separator/>
      </w:r>
    </w:p>
  </w:footnote>
  <w:footnote w:type="continuationSeparator" w:id="0">
    <w:p w:rsidR="00070F73" w:rsidRDefault="00070F73" w:rsidP="00F43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73" w:rsidRPr="00E15CE1" w:rsidRDefault="00070F73" w:rsidP="00B369F2">
    <w:pPr>
      <w:pStyle w:val="Header"/>
      <w:pBdr>
        <w:bottom w:val="single" w:sz="4" w:space="1" w:color="000000"/>
      </w:pBdr>
      <w:shd w:val="clear" w:color="auto" w:fill="B3B3B3"/>
      <w:tabs>
        <w:tab w:val="clear" w:pos="9360"/>
        <w:tab w:val="right" w:pos="10080"/>
        <w:tab w:val="right" w:pos="14040"/>
      </w:tabs>
      <w:rPr>
        <w:rFonts w:ascii="Arial" w:hAnsi="Arial" w:cs="Arial"/>
        <w:b/>
        <w:sz w:val="20"/>
        <w:szCs w:val="20"/>
      </w:rPr>
    </w:pPr>
    <w:r w:rsidRPr="00E15CE1">
      <w:rPr>
        <w:rFonts w:ascii="Arial" w:hAnsi="Arial" w:cs="Arial"/>
        <w:b/>
        <w:sz w:val="20"/>
        <w:szCs w:val="20"/>
      </w:rPr>
      <w:t xml:space="preserve">HAZARD MITIGATION PLAN REVIEW TOOL            </w:t>
    </w:r>
    <w:r w:rsidRPr="00E15CE1">
      <w:rPr>
        <w:rFonts w:ascii="Arial" w:hAnsi="Arial" w:cs="Arial"/>
        <w:b/>
        <w:sz w:val="20"/>
        <w:szCs w:val="20"/>
      </w:rPr>
      <w:tab/>
      <w:t>FEMA Region VII</w:t>
    </w:r>
  </w:p>
  <w:p w:rsidR="00070F73" w:rsidRPr="00E15CE1" w:rsidRDefault="008D58B8" w:rsidP="00B369F2">
    <w:pPr>
      <w:pStyle w:val="Header"/>
      <w:pBdr>
        <w:bottom w:val="single" w:sz="4" w:space="1" w:color="000000"/>
      </w:pBdr>
      <w:shd w:val="clear" w:color="auto" w:fill="B3B3B3"/>
      <w:tabs>
        <w:tab w:val="clear" w:pos="4680"/>
        <w:tab w:val="clear" w:pos="9360"/>
        <w:tab w:val="center" w:pos="5040"/>
        <w:tab w:val="right" w:pos="10080"/>
        <w:tab w:val="right" w:pos="14040"/>
      </w:tabs>
      <w:rPr>
        <w:rFonts w:ascii="Arial" w:hAnsi="Arial" w:cs="Arial"/>
        <w:b/>
        <w:sz w:val="20"/>
        <w:szCs w:val="20"/>
      </w:rPr>
    </w:pPr>
    <w:r>
      <w:rPr>
        <w:rFonts w:ascii="Arial" w:hAnsi="Arial" w:cs="Arial"/>
        <w:b/>
        <w:sz w:val="20"/>
        <w:szCs w:val="20"/>
      </w:rPr>
      <w:t>SOME</w:t>
    </w:r>
    <w:r w:rsidR="00070F73">
      <w:rPr>
        <w:rFonts w:ascii="Arial" w:hAnsi="Arial" w:cs="Arial"/>
        <w:b/>
        <w:sz w:val="20"/>
        <w:szCs w:val="20"/>
      </w:rPr>
      <w:t xml:space="preserve"> County, IOWA </w:t>
    </w:r>
    <w:r w:rsidR="00070F73" w:rsidRPr="00E15CE1">
      <w:rPr>
        <w:rFonts w:ascii="Arial" w:hAnsi="Arial" w:cs="Arial"/>
        <w:b/>
        <w:sz w:val="20"/>
        <w:szCs w:val="20"/>
      </w:rPr>
      <w:t xml:space="preserve"> </w:t>
    </w:r>
    <w:r w:rsidR="00070F73" w:rsidRPr="00E15CE1">
      <w:rPr>
        <w:rFonts w:ascii="Arial" w:hAnsi="Arial" w:cs="Arial"/>
        <w:b/>
        <w:sz w:val="20"/>
        <w:szCs w:val="20"/>
      </w:rPr>
      <w:tab/>
      <w:t xml:space="preserve">       </w:t>
    </w:r>
    <w:r w:rsidR="00070F73" w:rsidRPr="00B369F2">
      <w:rPr>
        <w:rFonts w:ascii="Arial" w:hAnsi="Arial" w:cs="Arial"/>
        <w:b/>
        <w:sz w:val="16"/>
        <w:szCs w:val="16"/>
      </w:rPr>
      <w:t>APPROVED PENDING ADOPTION</w:t>
    </w:r>
    <w:r w:rsidR="00070F73">
      <w:rPr>
        <w:rFonts w:ascii="Arial" w:hAnsi="Arial" w:cs="Arial"/>
        <w:b/>
        <w:sz w:val="20"/>
        <w:szCs w:val="20"/>
      </w:rPr>
      <w:tab/>
      <w:t>1</w:t>
    </w:r>
    <w:r w:rsidR="00070F73" w:rsidRPr="00E15CE1">
      <w:rPr>
        <w:rFonts w:ascii="Arial" w:hAnsi="Arial" w:cs="Arial"/>
        <w:b/>
        <w:sz w:val="20"/>
        <w:szCs w:val="20"/>
        <w:vertAlign w:val="superscript"/>
      </w:rPr>
      <w:t>st</w:t>
    </w:r>
    <w:r w:rsidR="00070F73">
      <w:rPr>
        <w:rFonts w:ascii="Arial" w:hAnsi="Arial" w:cs="Arial"/>
        <w:b/>
        <w:sz w:val="20"/>
        <w:szCs w:val="20"/>
      </w:rPr>
      <w:t xml:space="preserve"> </w:t>
    </w:r>
    <w:r w:rsidR="00070F73" w:rsidRPr="00E15CE1">
      <w:rPr>
        <w:rFonts w:ascii="Arial" w:hAnsi="Arial" w:cs="Arial"/>
        <w:b/>
        <w:sz w:val="20"/>
        <w:szCs w:val="20"/>
      </w:rPr>
      <w:t xml:space="preserve">Review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nsid w:val="62285A42"/>
    <w:multiLevelType w:val="hybridMultilevel"/>
    <w:tmpl w:val="D594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3C0242"/>
    <w:multiLevelType w:val="hybridMultilevel"/>
    <w:tmpl w:val="B16AD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785151"/>
    <w:multiLevelType w:val="hybridMultilevel"/>
    <w:tmpl w:val="A4447022"/>
    <w:lvl w:ilvl="0" w:tplc="2486B5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C41071"/>
    <w:multiLevelType w:val="hybridMultilevel"/>
    <w:tmpl w:val="06462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2064B4"/>
    <w:multiLevelType w:val="hybridMultilevel"/>
    <w:tmpl w:val="AED6C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useFELayout/>
  </w:compat>
  <w:rsids>
    <w:rsidRoot w:val="00C528D9"/>
    <w:rsid w:val="00010B43"/>
    <w:rsid w:val="00010FCF"/>
    <w:rsid w:val="00013246"/>
    <w:rsid w:val="00013DD2"/>
    <w:rsid w:val="00023AE0"/>
    <w:rsid w:val="00024881"/>
    <w:rsid w:val="00025823"/>
    <w:rsid w:val="00025AAD"/>
    <w:rsid w:val="00025B7D"/>
    <w:rsid w:val="00033381"/>
    <w:rsid w:val="00033EA8"/>
    <w:rsid w:val="00035CAE"/>
    <w:rsid w:val="000455B3"/>
    <w:rsid w:val="00047057"/>
    <w:rsid w:val="00047AB1"/>
    <w:rsid w:val="00047C39"/>
    <w:rsid w:val="00047E57"/>
    <w:rsid w:val="00055990"/>
    <w:rsid w:val="000617F4"/>
    <w:rsid w:val="00062430"/>
    <w:rsid w:val="000631DC"/>
    <w:rsid w:val="00067DBD"/>
    <w:rsid w:val="00070F73"/>
    <w:rsid w:val="00072120"/>
    <w:rsid w:val="00072CC6"/>
    <w:rsid w:val="0007311F"/>
    <w:rsid w:val="00077F03"/>
    <w:rsid w:val="00082CFE"/>
    <w:rsid w:val="00085558"/>
    <w:rsid w:val="00090EB2"/>
    <w:rsid w:val="00091D08"/>
    <w:rsid w:val="000A2F76"/>
    <w:rsid w:val="000A460B"/>
    <w:rsid w:val="000A46E0"/>
    <w:rsid w:val="000A5B7F"/>
    <w:rsid w:val="000A72A2"/>
    <w:rsid w:val="000A7E03"/>
    <w:rsid w:val="000B130F"/>
    <w:rsid w:val="000B2D5A"/>
    <w:rsid w:val="000B41BC"/>
    <w:rsid w:val="000B48E7"/>
    <w:rsid w:val="000B4C37"/>
    <w:rsid w:val="000B5AD4"/>
    <w:rsid w:val="000B5B67"/>
    <w:rsid w:val="000C4FCA"/>
    <w:rsid w:val="000D14AE"/>
    <w:rsid w:val="000D1989"/>
    <w:rsid w:val="000D1D64"/>
    <w:rsid w:val="000D1D92"/>
    <w:rsid w:val="000D308C"/>
    <w:rsid w:val="000D3119"/>
    <w:rsid w:val="000D4143"/>
    <w:rsid w:val="000D5762"/>
    <w:rsid w:val="000E16A0"/>
    <w:rsid w:val="000E47C0"/>
    <w:rsid w:val="000E4EC8"/>
    <w:rsid w:val="000E678A"/>
    <w:rsid w:val="000F0B16"/>
    <w:rsid w:val="000F1F70"/>
    <w:rsid w:val="000F4AEB"/>
    <w:rsid w:val="000F6774"/>
    <w:rsid w:val="000F7052"/>
    <w:rsid w:val="000F74CA"/>
    <w:rsid w:val="0010121D"/>
    <w:rsid w:val="00101652"/>
    <w:rsid w:val="00102A8C"/>
    <w:rsid w:val="00105BDD"/>
    <w:rsid w:val="00106FFB"/>
    <w:rsid w:val="00111464"/>
    <w:rsid w:val="00116157"/>
    <w:rsid w:val="00116C81"/>
    <w:rsid w:val="00116F30"/>
    <w:rsid w:val="0012253F"/>
    <w:rsid w:val="00122E5C"/>
    <w:rsid w:val="0012317A"/>
    <w:rsid w:val="0012543C"/>
    <w:rsid w:val="00131AFC"/>
    <w:rsid w:val="00141487"/>
    <w:rsid w:val="001428C5"/>
    <w:rsid w:val="00145A0F"/>
    <w:rsid w:val="00150BF0"/>
    <w:rsid w:val="00152E7A"/>
    <w:rsid w:val="0015334C"/>
    <w:rsid w:val="00153881"/>
    <w:rsid w:val="0016059F"/>
    <w:rsid w:val="00160994"/>
    <w:rsid w:val="0016759A"/>
    <w:rsid w:val="0017417E"/>
    <w:rsid w:val="00175D03"/>
    <w:rsid w:val="00176209"/>
    <w:rsid w:val="0018095D"/>
    <w:rsid w:val="00183AEF"/>
    <w:rsid w:val="0018581F"/>
    <w:rsid w:val="00186F37"/>
    <w:rsid w:val="00190D8B"/>
    <w:rsid w:val="00197323"/>
    <w:rsid w:val="001A0008"/>
    <w:rsid w:val="001A118F"/>
    <w:rsid w:val="001A1886"/>
    <w:rsid w:val="001A1FCD"/>
    <w:rsid w:val="001A299C"/>
    <w:rsid w:val="001B167A"/>
    <w:rsid w:val="001B2787"/>
    <w:rsid w:val="001B2D6E"/>
    <w:rsid w:val="001B43E0"/>
    <w:rsid w:val="001B6E69"/>
    <w:rsid w:val="001B71D1"/>
    <w:rsid w:val="001C0CFA"/>
    <w:rsid w:val="001C2FBD"/>
    <w:rsid w:val="001D4A0B"/>
    <w:rsid w:val="001D6B41"/>
    <w:rsid w:val="001D74A3"/>
    <w:rsid w:val="001E02E0"/>
    <w:rsid w:val="001E06B3"/>
    <w:rsid w:val="001E1B43"/>
    <w:rsid w:val="001F15A0"/>
    <w:rsid w:val="001F1979"/>
    <w:rsid w:val="001F29BA"/>
    <w:rsid w:val="001F460F"/>
    <w:rsid w:val="001F7CEF"/>
    <w:rsid w:val="002057B9"/>
    <w:rsid w:val="00207C6B"/>
    <w:rsid w:val="002228FD"/>
    <w:rsid w:val="002274AE"/>
    <w:rsid w:val="00227B6D"/>
    <w:rsid w:val="00227DCD"/>
    <w:rsid w:val="00233B05"/>
    <w:rsid w:val="00246C13"/>
    <w:rsid w:val="002509D6"/>
    <w:rsid w:val="002514A5"/>
    <w:rsid w:val="00252B51"/>
    <w:rsid w:val="0025450D"/>
    <w:rsid w:val="00254A28"/>
    <w:rsid w:val="00254DCA"/>
    <w:rsid w:val="002577F6"/>
    <w:rsid w:val="00257942"/>
    <w:rsid w:val="00260F57"/>
    <w:rsid w:val="002612D7"/>
    <w:rsid w:val="00261414"/>
    <w:rsid w:val="00263525"/>
    <w:rsid w:val="002671B9"/>
    <w:rsid w:val="0026771B"/>
    <w:rsid w:val="00267F10"/>
    <w:rsid w:val="00276AD2"/>
    <w:rsid w:val="00280303"/>
    <w:rsid w:val="002936C9"/>
    <w:rsid w:val="0029656F"/>
    <w:rsid w:val="002A6540"/>
    <w:rsid w:val="002B2E08"/>
    <w:rsid w:val="002B36B3"/>
    <w:rsid w:val="002B3FFC"/>
    <w:rsid w:val="002B5B1F"/>
    <w:rsid w:val="002B6624"/>
    <w:rsid w:val="002B7FD9"/>
    <w:rsid w:val="002C1E79"/>
    <w:rsid w:val="002C292B"/>
    <w:rsid w:val="002C6296"/>
    <w:rsid w:val="002C641E"/>
    <w:rsid w:val="002C665C"/>
    <w:rsid w:val="002D045B"/>
    <w:rsid w:val="002D0AE0"/>
    <w:rsid w:val="002D1FC5"/>
    <w:rsid w:val="002D2682"/>
    <w:rsid w:val="002D43EF"/>
    <w:rsid w:val="002D521C"/>
    <w:rsid w:val="002D575E"/>
    <w:rsid w:val="002D720E"/>
    <w:rsid w:val="002E0764"/>
    <w:rsid w:val="002E1014"/>
    <w:rsid w:val="002E12F3"/>
    <w:rsid w:val="002E2742"/>
    <w:rsid w:val="002E4677"/>
    <w:rsid w:val="002E4922"/>
    <w:rsid w:val="002E6994"/>
    <w:rsid w:val="002F0A25"/>
    <w:rsid w:val="002F4702"/>
    <w:rsid w:val="002F5365"/>
    <w:rsid w:val="002F6450"/>
    <w:rsid w:val="002F75A0"/>
    <w:rsid w:val="002F7D64"/>
    <w:rsid w:val="003117E9"/>
    <w:rsid w:val="0031252E"/>
    <w:rsid w:val="00313EAA"/>
    <w:rsid w:val="00315F4A"/>
    <w:rsid w:val="003169E6"/>
    <w:rsid w:val="00320339"/>
    <w:rsid w:val="0032188B"/>
    <w:rsid w:val="00322CB4"/>
    <w:rsid w:val="003242B1"/>
    <w:rsid w:val="003242C7"/>
    <w:rsid w:val="00332628"/>
    <w:rsid w:val="0033443D"/>
    <w:rsid w:val="0033498E"/>
    <w:rsid w:val="00334CEB"/>
    <w:rsid w:val="00335103"/>
    <w:rsid w:val="0033517F"/>
    <w:rsid w:val="00337129"/>
    <w:rsid w:val="00337615"/>
    <w:rsid w:val="0034395A"/>
    <w:rsid w:val="00353BB9"/>
    <w:rsid w:val="00354573"/>
    <w:rsid w:val="003562FB"/>
    <w:rsid w:val="00356B36"/>
    <w:rsid w:val="00356CD3"/>
    <w:rsid w:val="00361A3D"/>
    <w:rsid w:val="00362A63"/>
    <w:rsid w:val="003631A1"/>
    <w:rsid w:val="003648E3"/>
    <w:rsid w:val="003659ED"/>
    <w:rsid w:val="0036698F"/>
    <w:rsid w:val="003671B0"/>
    <w:rsid w:val="00367964"/>
    <w:rsid w:val="00370A92"/>
    <w:rsid w:val="003750BF"/>
    <w:rsid w:val="00382EF1"/>
    <w:rsid w:val="00383529"/>
    <w:rsid w:val="0038697D"/>
    <w:rsid w:val="003879FD"/>
    <w:rsid w:val="0039302E"/>
    <w:rsid w:val="00393A37"/>
    <w:rsid w:val="00397183"/>
    <w:rsid w:val="003A110A"/>
    <w:rsid w:val="003A646D"/>
    <w:rsid w:val="003A6904"/>
    <w:rsid w:val="003B0FF9"/>
    <w:rsid w:val="003B1602"/>
    <w:rsid w:val="003B16A9"/>
    <w:rsid w:val="003B2B93"/>
    <w:rsid w:val="003B56D7"/>
    <w:rsid w:val="003B5B6A"/>
    <w:rsid w:val="003B76FC"/>
    <w:rsid w:val="003C445B"/>
    <w:rsid w:val="003C481E"/>
    <w:rsid w:val="003D24F6"/>
    <w:rsid w:val="003D35D6"/>
    <w:rsid w:val="003E0E61"/>
    <w:rsid w:val="003E2E20"/>
    <w:rsid w:val="003E5956"/>
    <w:rsid w:val="003E7122"/>
    <w:rsid w:val="003F103B"/>
    <w:rsid w:val="003F1A9B"/>
    <w:rsid w:val="003F24B4"/>
    <w:rsid w:val="003F3460"/>
    <w:rsid w:val="003F38FF"/>
    <w:rsid w:val="003F3C67"/>
    <w:rsid w:val="003F69EB"/>
    <w:rsid w:val="003F7F07"/>
    <w:rsid w:val="00404E41"/>
    <w:rsid w:val="00404F93"/>
    <w:rsid w:val="004064BD"/>
    <w:rsid w:val="0040689A"/>
    <w:rsid w:val="00407715"/>
    <w:rsid w:val="00410560"/>
    <w:rsid w:val="004128FC"/>
    <w:rsid w:val="004209B1"/>
    <w:rsid w:val="00431B64"/>
    <w:rsid w:val="004335D6"/>
    <w:rsid w:val="00433CB1"/>
    <w:rsid w:val="00434C81"/>
    <w:rsid w:val="00437344"/>
    <w:rsid w:val="0043797D"/>
    <w:rsid w:val="004401E1"/>
    <w:rsid w:val="00452A68"/>
    <w:rsid w:val="00453012"/>
    <w:rsid w:val="00457350"/>
    <w:rsid w:val="004574E4"/>
    <w:rsid w:val="00460D9A"/>
    <w:rsid w:val="00464EBA"/>
    <w:rsid w:val="00467B47"/>
    <w:rsid w:val="0047008C"/>
    <w:rsid w:val="00471F30"/>
    <w:rsid w:val="00472048"/>
    <w:rsid w:val="00474228"/>
    <w:rsid w:val="004749C5"/>
    <w:rsid w:val="00477AE1"/>
    <w:rsid w:val="00485ED1"/>
    <w:rsid w:val="004874E5"/>
    <w:rsid w:val="0048782E"/>
    <w:rsid w:val="00490F45"/>
    <w:rsid w:val="00491A26"/>
    <w:rsid w:val="00492ACB"/>
    <w:rsid w:val="0049664D"/>
    <w:rsid w:val="00497868"/>
    <w:rsid w:val="004A1D54"/>
    <w:rsid w:val="004A4DE7"/>
    <w:rsid w:val="004A7B2C"/>
    <w:rsid w:val="004B044A"/>
    <w:rsid w:val="004B563F"/>
    <w:rsid w:val="004B6081"/>
    <w:rsid w:val="004C5CBF"/>
    <w:rsid w:val="004C5D7B"/>
    <w:rsid w:val="004D0106"/>
    <w:rsid w:val="004D081D"/>
    <w:rsid w:val="004D1F3F"/>
    <w:rsid w:val="004D30F4"/>
    <w:rsid w:val="004D3511"/>
    <w:rsid w:val="004D384F"/>
    <w:rsid w:val="004D3BB3"/>
    <w:rsid w:val="004D44A5"/>
    <w:rsid w:val="004D5C4D"/>
    <w:rsid w:val="004D61A2"/>
    <w:rsid w:val="004D6878"/>
    <w:rsid w:val="004D7855"/>
    <w:rsid w:val="004E13AE"/>
    <w:rsid w:val="004E19B9"/>
    <w:rsid w:val="004E46A0"/>
    <w:rsid w:val="004E5924"/>
    <w:rsid w:val="004E72DC"/>
    <w:rsid w:val="004E76E7"/>
    <w:rsid w:val="004F0401"/>
    <w:rsid w:val="004F0587"/>
    <w:rsid w:val="004F14CF"/>
    <w:rsid w:val="004F3BDF"/>
    <w:rsid w:val="004F5BD4"/>
    <w:rsid w:val="004F7804"/>
    <w:rsid w:val="00502035"/>
    <w:rsid w:val="0050247A"/>
    <w:rsid w:val="00502F69"/>
    <w:rsid w:val="005077E5"/>
    <w:rsid w:val="00507FF5"/>
    <w:rsid w:val="00511031"/>
    <w:rsid w:val="00512185"/>
    <w:rsid w:val="0051325B"/>
    <w:rsid w:val="00520D94"/>
    <w:rsid w:val="005214BA"/>
    <w:rsid w:val="00521C94"/>
    <w:rsid w:val="00522E85"/>
    <w:rsid w:val="005230DD"/>
    <w:rsid w:val="00525BA6"/>
    <w:rsid w:val="00535439"/>
    <w:rsid w:val="00540B2E"/>
    <w:rsid w:val="0054124F"/>
    <w:rsid w:val="0054498F"/>
    <w:rsid w:val="005566F7"/>
    <w:rsid w:val="0055672F"/>
    <w:rsid w:val="005702E1"/>
    <w:rsid w:val="00572122"/>
    <w:rsid w:val="00580034"/>
    <w:rsid w:val="005829D0"/>
    <w:rsid w:val="0058379D"/>
    <w:rsid w:val="00584B96"/>
    <w:rsid w:val="005944AE"/>
    <w:rsid w:val="0059545B"/>
    <w:rsid w:val="00595705"/>
    <w:rsid w:val="00595A95"/>
    <w:rsid w:val="00595BBA"/>
    <w:rsid w:val="00596C45"/>
    <w:rsid w:val="00597DB2"/>
    <w:rsid w:val="005A0F77"/>
    <w:rsid w:val="005A2594"/>
    <w:rsid w:val="005A740C"/>
    <w:rsid w:val="005A7C61"/>
    <w:rsid w:val="005B54B7"/>
    <w:rsid w:val="005C0741"/>
    <w:rsid w:val="005C302A"/>
    <w:rsid w:val="005C3C6D"/>
    <w:rsid w:val="005C628A"/>
    <w:rsid w:val="005C712F"/>
    <w:rsid w:val="005D03AE"/>
    <w:rsid w:val="005D1B3B"/>
    <w:rsid w:val="005D3DFB"/>
    <w:rsid w:val="005D6AD6"/>
    <w:rsid w:val="005D747D"/>
    <w:rsid w:val="005E19E3"/>
    <w:rsid w:val="005E57EB"/>
    <w:rsid w:val="005E6567"/>
    <w:rsid w:val="005F210E"/>
    <w:rsid w:val="005F550D"/>
    <w:rsid w:val="006038B5"/>
    <w:rsid w:val="00607188"/>
    <w:rsid w:val="006105F0"/>
    <w:rsid w:val="00614154"/>
    <w:rsid w:val="00616672"/>
    <w:rsid w:val="00617968"/>
    <w:rsid w:val="00631EB7"/>
    <w:rsid w:val="00633966"/>
    <w:rsid w:val="00634952"/>
    <w:rsid w:val="0063502F"/>
    <w:rsid w:val="00637841"/>
    <w:rsid w:val="00637890"/>
    <w:rsid w:val="00641109"/>
    <w:rsid w:val="00644E1A"/>
    <w:rsid w:val="006504EA"/>
    <w:rsid w:val="00654A81"/>
    <w:rsid w:val="006556C5"/>
    <w:rsid w:val="00655AC7"/>
    <w:rsid w:val="00660AD6"/>
    <w:rsid w:val="00663D1D"/>
    <w:rsid w:val="00663E67"/>
    <w:rsid w:val="00663FAF"/>
    <w:rsid w:val="0066435D"/>
    <w:rsid w:val="006650D5"/>
    <w:rsid w:val="00665A43"/>
    <w:rsid w:val="00666725"/>
    <w:rsid w:val="00673DBE"/>
    <w:rsid w:val="00685361"/>
    <w:rsid w:val="00686A97"/>
    <w:rsid w:val="00691C39"/>
    <w:rsid w:val="00692044"/>
    <w:rsid w:val="006942CB"/>
    <w:rsid w:val="006962CC"/>
    <w:rsid w:val="006963AF"/>
    <w:rsid w:val="00697BD8"/>
    <w:rsid w:val="00697E43"/>
    <w:rsid w:val="006A1389"/>
    <w:rsid w:val="006A204B"/>
    <w:rsid w:val="006A228B"/>
    <w:rsid w:val="006A3C82"/>
    <w:rsid w:val="006A60CA"/>
    <w:rsid w:val="006A689C"/>
    <w:rsid w:val="006A718E"/>
    <w:rsid w:val="006B2C24"/>
    <w:rsid w:val="006B2FE9"/>
    <w:rsid w:val="006C305E"/>
    <w:rsid w:val="006C4677"/>
    <w:rsid w:val="006C4A98"/>
    <w:rsid w:val="006C4B24"/>
    <w:rsid w:val="006C5D63"/>
    <w:rsid w:val="006C5F62"/>
    <w:rsid w:val="006D46C9"/>
    <w:rsid w:val="006D5991"/>
    <w:rsid w:val="006E2CFE"/>
    <w:rsid w:val="006E7200"/>
    <w:rsid w:val="006F071E"/>
    <w:rsid w:val="006F3B1B"/>
    <w:rsid w:val="006F3B89"/>
    <w:rsid w:val="006F4216"/>
    <w:rsid w:val="006F74B1"/>
    <w:rsid w:val="007052C7"/>
    <w:rsid w:val="007054F6"/>
    <w:rsid w:val="0070700C"/>
    <w:rsid w:val="007074F0"/>
    <w:rsid w:val="0071193E"/>
    <w:rsid w:val="007123F5"/>
    <w:rsid w:val="0071285C"/>
    <w:rsid w:val="00712E41"/>
    <w:rsid w:val="00714580"/>
    <w:rsid w:val="0071482A"/>
    <w:rsid w:val="00714D96"/>
    <w:rsid w:val="00720036"/>
    <w:rsid w:val="007205E2"/>
    <w:rsid w:val="00722CE8"/>
    <w:rsid w:val="00722EF2"/>
    <w:rsid w:val="00723EE4"/>
    <w:rsid w:val="0072744C"/>
    <w:rsid w:val="00727577"/>
    <w:rsid w:val="007279FD"/>
    <w:rsid w:val="00730544"/>
    <w:rsid w:val="007364B1"/>
    <w:rsid w:val="00740716"/>
    <w:rsid w:val="007473DF"/>
    <w:rsid w:val="00750599"/>
    <w:rsid w:val="007561BD"/>
    <w:rsid w:val="00761C48"/>
    <w:rsid w:val="007620CF"/>
    <w:rsid w:val="00764BD8"/>
    <w:rsid w:val="00767F81"/>
    <w:rsid w:val="00771B25"/>
    <w:rsid w:val="00775B06"/>
    <w:rsid w:val="00777394"/>
    <w:rsid w:val="007804CF"/>
    <w:rsid w:val="00782166"/>
    <w:rsid w:val="00782C8F"/>
    <w:rsid w:val="007877A4"/>
    <w:rsid w:val="00793344"/>
    <w:rsid w:val="00793DD7"/>
    <w:rsid w:val="0079493B"/>
    <w:rsid w:val="007A1784"/>
    <w:rsid w:val="007B03F9"/>
    <w:rsid w:val="007B22AB"/>
    <w:rsid w:val="007B2761"/>
    <w:rsid w:val="007B4C38"/>
    <w:rsid w:val="007B63EA"/>
    <w:rsid w:val="007B72E8"/>
    <w:rsid w:val="007B7F8B"/>
    <w:rsid w:val="007C0AFA"/>
    <w:rsid w:val="007C1D54"/>
    <w:rsid w:val="007C3F02"/>
    <w:rsid w:val="007C4686"/>
    <w:rsid w:val="007D2474"/>
    <w:rsid w:val="007D4088"/>
    <w:rsid w:val="007D7066"/>
    <w:rsid w:val="007D7890"/>
    <w:rsid w:val="007E1CA7"/>
    <w:rsid w:val="007E30B9"/>
    <w:rsid w:val="007E36EB"/>
    <w:rsid w:val="007E55B5"/>
    <w:rsid w:val="007E68C8"/>
    <w:rsid w:val="007E7BAB"/>
    <w:rsid w:val="007F3E97"/>
    <w:rsid w:val="007F518C"/>
    <w:rsid w:val="007F5307"/>
    <w:rsid w:val="00800268"/>
    <w:rsid w:val="00805BA6"/>
    <w:rsid w:val="008075E6"/>
    <w:rsid w:val="008117C9"/>
    <w:rsid w:val="0082088A"/>
    <w:rsid w:val="00821D3E"/>
    <w:rsid w:val="00831CFD"/>
    <w:rsid w:val="00831D11"/>
    <w:rsid w:val="00831FD3"/>
    <w:rsid w:val="00832506"/>
    <w:rsid w:val="0083419F"/>
    <w:rsid w:val="008413AC"/>
    <w:rsid w:val="0084421C"/>
    <w:rsid w:val="00844400"/>
    <w:rsid w:val="00852E6F"/>
    <w:rsid w:val="008544A0"/>
    <w:rsid w:val="00857001"/>
    <w:rsid w:val="00861A7E"/>
    <w:rsid w:val="00862E02"/>
    <w:rsid w:val="0087006A"/>
    <w:rsid w:val="00870A29"/>
    <w:rsid w:val="00874DD1"/>
    <w:rsid w:val="00881784"/>
    <w:rsid w:val="00885B29"/>
    <w:rsid w:val="00886079"/>
    <w:rsid w:val="00890163"/>
    <w:rsid w:val="00890E56"/>
    <w:rsid w:val="00891638"/>
    <w:rsid w:val="0089201A"/>
    <w:rsid w:val="00893A26"/>
    <w:rsid w:val="00894D97"/>
    <w:rsid w:val="0089624D"/>
    <w:rsid w:val="00897B27"/>
    <w:rsid w:val="008B4062"/>
    <w:rsid w:val="008B436B"/>
    <w:rsid w:val="008C1C1A"/>
    <w:rsid w:val="008C3961"/>
    <w:rsid w:val="008C4811"/>
    <w:rsid w:val="008D12C6"/>
    <w:rsid w:val="008D2116"/>
    <w:rsid w:val="008D58B8"/>
    <w:rsid w:val="008D5E62"/>
    <w:rsid w:val="008D614C"/>
    <w:rsid w:val="008E193E"/>
    <w:rsid w:val="008F1A9F"/>
    <w:rsid w:val="008F1DF4"/>
    <w:rsid w:val="008F2234"/>
    <w:rsid w:val="008F2714"/>
    <w:rsid w:val="008F558F"/>
    <w:rsid w:val="008F5CA5"/>
    <w:rsid w:val="0090014C"/>
    <w:rsid w:val="00900E2A"/>
    <w:rsid w:val="00903545"/>
    <w:rsid w:val="009066DD"/>
    <w:rsid w:val="00916517"/>
    <w:rsid w:val="0091658B"/>
    <w:rsid w:val="00922D27"/>
    <w:rsid w:val="009236DB"/>
    <w:rsid w:val="00923C05"/>
    <w:rsid w:val="00925555"/>
    <w:rsid w:val="00927702"/>
    <w:rsid w:val="009311E0"/>
    <w:rsid w:val="0093168F"/>
    <w:rsid w:val="00931CFE"/>
    <w:rsid w:val="00934786"/>
    <w:rsid w:val="0093617F"/>
    <w:rsid w:val="00936589"/>
    <w:rsid w:val="00937C71"/>
    <w:rsid w:val="00940172"/>
    <w:rsid w:val="009429B4"/>
    <w:rsid w:val="00943DED"/>
    <w:rsid w:val="00947913"/>
    <w:rsid w:val="00957564"/>
    <w:rsid w:val="00961BEB"/>
    <w:rsid w:val="00962F38"/>
    <w:rsid w:val="009643EA"/>
    <w:rsid w:val="00966063"/>
    <w:rsid w:val="009741C1"/>
    <w:rsid w:val="00974C11"/>
    <w:rsid w:val="00975A94"/>
    <w:rsid w:val="009765F1"/>
    <w:rsid w:val="0097727B"/>
    <w:rsid w:val="0098652B"/>
    <w:rsid w:val="00987521"/>
    <w:rsid w:val="00990EAF"/>
    <w:rsid w:val="00991197"/>
    <w:rsid w:val="00995929"/>
    <w:rsid w:val="00996B5B"/>
    <w:rsid w:val="009A02FF"/>
    <w:rsid w:val="009A5F54"/>
    <w:rsid w:val="009A7010"/>
    <w:rsid w:val="009A7E78"/>
    <w:rsid w:val="009B1008"/>
    <w:rsid w:val="009B3163"/>
    <w:rsid w:val="009B3EE9"/>
    <w:rsid w:val="009B5933"/>
    <w:rsid w:val="009B7CE7"/>
    <w:rsid w:val="009C0215"/>
    <w:rsid w:val="009C1C49"/>
    <w:rsid w:val="009C1C68"/>
    <w:rsid w:val="009C3A2E"/>
    <w:rsid w:val="009C5AC1"/>
    <w:rsid w:val="009C62CD"/>
    <w:rsid w:val="009C661C"/>
    <w:rsid w:val="009D421B"/>
    <w:rsid w:val="009E1138"/>
    <w:rsid w:val="009E3761"/>
    <w:rsid w:val="009E5225"/>
    <w:rsid w:val="009E631A"/>
    <w:rsid w:val="009E79E3"/>
    <w:rsid w:val="009E7B48"/>
    <w:rsid w:val="009F0235"/>
    <w:rsid w:val="009F405C"/>
    <w:rsid w:val="00A042BE"/>
    <w:rsid w:val="00A10D05"/>
    <w:rsid w:val="00A127ED"/>
    <w:rsid w:val="00A12A8A"/>
    <w:rsid w:val="00A13622"/>
    <w:rsid w:val="00A20A23"/>
    <w:rsid w:val="00A222FD"/>
    <w:rsid w:val="00A3221C"/>
    <w:rsid w:val="00A32A9D"/>
    <w:rsid w:val="00A3599B"/>
    <w:rsid w:val="00A36EDA"/>
    <w:rsid w:val="00A40DBD"/>
    <w:rsid w:val="00A43ED5"/>
    <w:rsid w:val="00A477DA"/>
    <w:rsid w:val="00A510D4"/>
    <w:rsid w:val="00A510F4"/>
    <w:rsid w:val="00A54577"/>
    <w:rsid w:val="00A6393B"/>
    <w:rsid w:val="00A650F8"/>
    <w:rsid w:val="00A7361B"/>
    <w:rsid w:val="00A75775"/>
    <w:rsid w:val="00A76176"/>
    <w:rsid w:val="00A76688"/>
    <w:rsid w:val="00A83055"/>
    <w:rsid w:val="00A85C46"/>
    <w:rsid w:val="00A92A3C"/>
    <w:rsid w:val="00A94272"/>
    <w:rsid w:val="00A947FB"/>
    <w:rsid w:val="00A957F4"/>
    <w:rsid w:val="00A9767B"/>
    <w:rsid w:val="00A97927"/>
    <w:rsid w:val="00AB294A"/>
    <w:rsid w:val="00AB7A29"/>
    <w:rsid w:val="00AC0E79"/>
    <w:rsid w:val="00AC21DA"/>
    <w:rsid w:val="00AC3564"/>
    <w:rsid w:val="00AC4704"/>
    <w:rsid w:val="00AC71BE"/>
    <w:rsid w:val="00AC780A"/>
    <w:rsid w:val="00AD04B0"/>
    <w:rsid w:val="00AD0C59"/>
    <w:rsid w:val="00AD3841"/>
    <w:rsid w:val="00AD38F4"/>
    <w:rsid w:val="00AD7A16"/>
    <w:rsid w:val="00AE4E8A"/>
    <w:rsid w:val="00AE714E"/>
    <w:rsid w:val="00AE7155"/>
    <w:rsid w:val="00AF18CB"/>
    <w:rsid w:val="00AF69F9"/>
    <w:rsid w:val="00AF6C91"/>
    <w:rsid w:val="00AF732C"/>
    <w:rsid w:val="00AF7C38"/>
    <w:rsid w:val="00B00411"/>
    <w:rsid w:val="00B01F21"/>
    <w:rsid w:val="00B103EC"/>
    <w:rsid w:val="00B17049"/>
    <w:rsid w:val="00B203A5"/>
    <w:rsid w:val="00B21445"/>
    <w:rsid w:val="00B261A3"/>
    <w:rsid w:val="00B27967"/>
    <w:rsid w:val="00B30F24"/>
    <w:rsid w:val="00B32764"/>
    <w:rsid w:val="00B36857"/>
    <w:rsid w:val="00B369F2"/>
    <w:rsid w:val="00B37F42"/>
    <w:rsid w:val="00B400FB"/>
    <w:rsid w:val="00B428B1"/>
    <w:rsid w:val="00B45DCF"/>
    <w:rsid w:val="00B4733E"/>
    <w:rsid w:val="00B5171F"/>
    <w:rsid w:val="00B533C0"/>
    <w:rsid w:val="00B545B2"/>
    <w:rsid w:val="00B55202"/>
    <w:rsid w:val="00B55DD4"/>
    <w:rsid w:val="00B572BF"/>
    <w:rsid w:val="00B604CF"/>
    <w:rsid w:val="00B6272A"/>
    <w:rsid w:val="00B63D10"/>
    <w:rsid w:val="00B65D33"/>
    <w:rsid w:val="00B70E6D"/>
    <w:rsid w:val="00B7329C"/>
    <w:rsid w:val="00B823BD"/>
    <w:rsid w:val="00B92F8C"/>
    <w:rsid w:val="00B97579"/>
    <w:rsid w:val="00BA15B9"/>
    <w:rsid w:val="00BA296B"/>
    <w:rsid w:val="00BA40BE"/>
    <w:rsid w:val="00BB4184"/>
    <w:rsid w:val="00BC2D26"/>
    <w:rsid w:val="00BC3A17"/>
    <w:rsid w:val="00BC6BE3"/>
    <w:rsid w:val="00BC6C6D"/>
    <w:rsid w:val="00BC77F9"/>
    <w:rsid w:val="00BD0434"/>
    <w:rsid w:val="00BD5FBB"/>
    <w:rsid w:val="00BD6B41"/>
    <w:rsid w:val="00BE44E0"/>
    <w:rsid w:val="00BE66EF"/>
    <w:rsid w:val="00BF23B5"/>
    <w:rsid w:val="00BF6E1A"/>
    <w:rsid w:val="00C02B36"/>
    <w:rsid w:val="00C03864"/>
    <w:rsid w:val="00C039FF"/>
    <w:rsid w:val="00C15FC1"/>
    <w:rsid w:val="00C1740D"/>
    <w:rsid w:val="00C17457"/>
    <w:rsid w:val="00C177AB"/>
    <w:rsid w:val="00C17842"/>
    <w:rsid w:val="00C255F7"/>
    <w:rsid w:val="00C277D2"/>
    <w:rsid w:val="00C27F40"/>
    <w:rsid w:val="00C30C31"/>
    <w:rsid w:val="00C316AF"/>
    <w:rsid w:val="00C35CA7"/>
    <w:rsid w:val="00C36671"/>
    <w:rsid w:val="00C36690"/>
    <w:rsid w:val="00C41164"/>
    <w:rsid w:val="00C419F9"/>
    <w:rsid w:val="00C44401"/>
    <w:rsid w:val="00C45574"/>
    <w:rsid w:val="00C4782C"/>
    <w:rsid w:val="00C5012B"/>
    <w:rsid w:val="00C5260D"/>
    <w:rsid w:val="00C528D9"/>
    <w:rsid w:val="00C52AE4"/>
    <w:rsid w:val="00C61431"/>
    <w:rsid w:val="00C64717"/>
    <w:rsid w:val="00C659B3"/>
    <w:rsid w:val="00C65FBE"/>
    <w:rsid w:val="00C672F5"/>
    <w:rsid w:val="00C6785A"/>
    <w:rsid w:val="00C67CEC"/>
    <w:rsid w:val="00C77A5E"/>
    <w:rsid w:val="00C81744"/>
    <w:rsid w:val="00C83573"/>
    <w:rsid w:val="00C83D44"/>
    <w:rsid w:val="00C84816"/>
    <w:rsid w:val="00C90252"/>
    <w:rsid w:val="00C928B6"/>
    <w:rsid w:val="00C96A9E"/>
    <w:rsid w:val="00C974A4"/>
    <w:rsid w:val="00CA0E3D"/>
    <w:rsid w:val="00CA2BEF"/>
    <w:rsid w:val="00CA2EA2"/>
    <w:rsid w:val="00CA3BCE"/>
    <w:rsid w:val="00CA66D2"/>
    <w:rsid w:val="00CA700F"/>
    <w:rsid w:val="00CB0CF6"/>
    <w:rsid w:val="00CB1049"/>
    <w:rsid w:val="00CB31D7"/>
    <w:rsid w:val="00CB4411"/>
    <w:rsid w:val="00CB6291"/>
    <w:rsid w:val="00CC0CE8"/>
    <w:rsid w:val="00CC459F"/>
    <w:rsid w:val="00CD28A3"/>
    <w:rsid w:val="00CE0A5B"/>
    <w:rsid w:val="00CE0C15"/>
    <w:rsid w:val="00CE220D"/>
    <w:rsid w:val="00CE6A21"/>
    <w:rsid w:val="00CF04B9"/>
    <w:rsid w:val="00CF2C41"/>
    <w:rsid w:val="00CF39A0"/>
    <w:rsid w:val="00CF3D52"/>
    <w:rsid w:val="00D02952"/>
    <w:rsid w:val="00D02D43"/>
    <w:rsid w:val="00D076C0"/>
    <w:rsid w:val="00D10ED8"/>
    <w:rsid w:val="00D11F01"/>
    <w:rsid w:val="00D125F5"/>
    <w:rsid w:val="00D14AB9"/>
    <w:rsid w:val="00D15872"/>
    <w:rsid w:val="00D16E8B"/>
    <w:rsid w:val="00D22C3D"/>
    <w:rsid w:val="00D272AF"/>
    <w:rsid w:val="00D33A9E"/>
    <w:rsid w:val="00D33AC4"/>
    <w:rsid w:val="00D4650A"/>
    <w:rsid w:val="00D46BFE"/>
    <w:rsid w:val="00D50BDE"/>
    <w:rsid w:val="00D61402"/>
    <w:rsid w:val="00D61B1D"/>
    <w:rsid w:val="00D66EFC"/>
    <w:rsid w:val="00D67537"/>
    <w:rsid w:val="00D74A15"/>
    <w:rsid w:val="00D84712"/>
    <w:rsid w:val="00D84F56"/>
    <w:rsid w:val="00D86D13"/>
    <w:rsid w:val="00D900D6"/>
    <w:rsid w:val="00D902FE"/>
    <w:rsid w:val="00D91533"/>
    <w:rsid w:val="00D92B08"/>
    <w:rsid w:val="00D939B9"/>
    <w:rsid w:val="00D942BF"/>
    <w:rsid w:val="00D97409"/>
    <w:rsid w:val="00D97432"/>
    <w:rsid w:val="00D97B20"/>
    <w:rsid w:val="00D97BCB"/>
    <w:rsid w:val="00DA0C08"/>
    <w:rsid w:val="00DA1F94"/>
    <w:rsid w:val="00DA48AD"/>
    <w:rsid w:val="00DA4E40"/>
    <w:rsid w:val="00DB1355"/>
    <w:rsid w:val="00DB545C"/>
    <w:rsid w:val="00DB565F"/>
    <w:rsid w:val="00DB67D3"/>
    <w:rsid w:val="00DB76CD"/>
    <w:rsid w:val="00DC24D3"/>
    <w:rsid w:val="00DC32FD"/>
    <w:rsid w:val="00DC353B"/>
    <w:rsid w:val="00DC7B13"/>
    <w:rsid w:val="00DD0BCD"/>
    <w:rsid w:val="00DD5F7B"/>
    <w:rsid w:val="00DE04C7"/>
    <w:rsid w:val="00DE0827"/>
    <w:rsid w:val="00DE1512"/>
    <w:rsid w:val="00DE1920"/>
    <w:rsid w:val="00DE2F9D"/>
    <w:rsid w:val="00DE4741"/>
    <w:rsid w:val="00DE554A"/>
    <w:rsid w:val="00DE73DD"/>
    <w:rsid w:val="00E00280"/>
    <w:rsid w:val="00E02C5B"/>
    <w:rsid w:val="00E03D8F"/>
    <w:rsid w:val="00E068EA"/>
    <w:rsid w:val="00E07F2D"/>
    <w:rsid w:val="00E11077"/>
    <w:rsid w:val="00E14262"/>
    <w:rsid w:val="00E15CE1"/>
    <w:rsid w:val="00E17A66"/>
    <w:rsid w:val="00E24F93"/>
    <w:rsid w:val="00E263E8"/>
    <w:rsid w:val="00E318F0"/>
    <w:rsid w:val="00E33331"/>
    <w:rsid w:val="00E33B93"/>
    <w:rsid w:val="00E374C8"/>
    <w:rsid w:val="00E41FBA"/>
    <w:rsid w:val="00E42B73"/>
    <w:rsid w:val="00E43B41"/>
    <w:rsid w:val="00E446AF"/>
    <w:rsid w:val="00E454D4"/>
    <w:rsid w:val="00E4618E"/>
    <w:rsid w:val="00E510AE"/>
    <w:rsid w:val="00E543D3"/>
    <w:rsid w:val="00E558A9"/>
    <w:rsid w:val="00E5677A"/>
    <w:rsid w:val="00E56FB7"/>
    <w:rsid w:val="00E60A16"/>
    <w:rsid w:val="00E6327F"/>
    <w:rsid w:val="00E6675E"/>
    <w:rsid w:val="00E72294"/>
    <w:rsid w:val="00E728EC"/>
    <w:rsid w:val="00E75694"/>
    <w:rsid w:val="00E76B6D"/>
    <w:rsid w:val="00E76F88"/>
    <w:rsid w:val="00E82AAF"/>
    <w:rsid w:val="00E86E4B"/>
    <w:rsid w:val="00E94875"/>
    <w:rsid w:val="00E95B0F"/>
    <w:rsid w:val="00EA1280"/>
    <w:rsid w:val="00EA3CBD"/>
    <w:rsid w:val="00EA47B5"/>
    <w:rsid w:val="00EA4C22"/>
    <w:rsid w:val="00EA5353"/>
    <w:rsid w:val="00EA7E85"/>
    <w:rsid w:val="00EB1173"/>
    <w:rsid w:val="00EB12F6"/>
    <w:rsid w:val="00EB1562"/>
    <w:rsid w:val="00EB318B"/>
    <w:rsid w:val="00EB7261"/>
    <w:rsid w:val="00EC344E"/>
    <w:rsid w:val="00EC4A49"/>
    <w:rsid w:val="00EC640E"/>
    <w:rsid w:val="00ED0637"/>
    <w:rsid w:val="00ED31D4"/>
    <w:rsid w:val="00ED561B"/>
    <w:rsid w:val="00EE4651"/>
    <w:rsid w:val="00EE5F66"/>
    <w:rsid w:val="00EF0DAE"/>
    <w:rsid w:val="00EF11BE"/>
    <w:rsid w:val="00EF1CC0"/>
    <w:rsid w:val="00F004C8"/>
    <w:rsid w:val="00F0298D"/>
    <w:rsid w:val="00F069C5"/>
    <w:rsid w:val="00F07CA8"/>
    <w:rsid w:val="00F138B6"/>
    <w:rsid w:val="00F1669C"/>
    <w:rsid w:val="00F22294"/>
    <w:rsid w:val="00F24C0C"/>
    <w:rsid w:val="00F27A0E"/>
    <w:rsid w:val="00F31E22"/>
    <w:rsid w:val="00F3248D"/>
    <w:rsid w:val="00F34D83"/>
    <w:rsid w:val="00F36372"/>
    <w:rsid w:val="00F363D7"/>
    <w:rsid w:val="00F3736A"/>
    <w:rsid w:val="00F376DA"/>
    <w:rsid w:val="00F419E0"/>
    <w:rsid w:val="00F4275F"/>
    <w:rsid w:val="00F43EE3"/>
    <w:rsid w:val="00F461FC"/>
    <w:rsid w:val="00F4622F"/>
    <w:rsid w:val="00F473C0"/>
    <w:rsid w:val="00F5246B"/>
    <w:rsid w:val="00F54C23"/>
    <w:rsid w:val="00F54E3E"/>
    <w:rsid w:val="00F55A86"/>
    <w:rsid w:val="00F56A37"/>
    <w:rsid w:val="00F57A00"/>
    <w:rsid w:val="00F62BD6"/>
    <w:rsid w:val="00F66F86"/>
    <w:rsid w:val="00F6771D"/>
    <w:rsid w:val="00F67A5F"/>
    <w:rsid w:val="00F74233"/>
    <w:rsid w:val="00F80478"/>
    <w:rsid w:val="00F82ECB"/>
    <w:rsid w:val="00F86E6F"/>
    <w:rsid w:val="00F8734C"/>
    <w:rsid w:val="00F924D8"/>
    <w:rsid w:val="00F9357C"/>
    <w:rsid w:val="00F9369C"/>
    <w:rsid w:val="00F94D36"/>
    <w:rsid w:val="00F95952"/>
    <w:rsid w:val="00F964EE"/>
    <w:rsid w:val="00F96ABA"/>
    <w:rsid w:val="00F97725"/>
    <w:rsid w:val="00F9776A"/>
    <w:rsid w:val="00FA1B25"/>
    <w:rsid w:val="00FA1C68"/>
    <w:rsid w:val="00FA2689"/>
    <w:rsid w:val="00FA3457"/>
    <w:rsid w:val="00FA45FB"/>
    <w:rsid w:val="00FA4781"/>
    <w:rsid w:val="00FA6425"/>
    <w:rsid w:val="00FB2894"/>
    <w:rsid w:val="00FB320B"/>
    <w:rsid w:val="00FB4225"/>
    <w:rsid w:val="00FC133A"/>
    <w:rsid w:val="00FC1B2A"/>
    <w:rsid w:val="00FC4761"/>
    <w:rsid w:val="00FC762E"/>
    <w:rsid w:val="00FD03EE"/>
    <w:rsid w:val="00FD3951"/>
    <w:rsid w:val="00FD4D32"/>
    <w:rsid w:val="00FE17B1"/>
    <w:rsid w:val="00FE255E"/>
    <w:rsid w:val="00FE263D"/>
    <w:rsid w:val="00FF02C5"/>
    <w:rsid w:val="00FF2572"/>
    <w:rsid w:val="00FF36F8"/>
    <w:rsid w:val="00FF4469"/>
    <w:rsid w:val="00FF5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uiPriority w:val="99"/>
    <w:rsid w:val="00F43EE3"/>
  </w:style>
  <w:style w:type="paragraph" w:styleId="Footer">
    <w:name w:val="footer"/>
    <w:basedOn w:val="Normal"/>
    <w:link w:val="FooterChar"/>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nhideWhenUsed/>
    <w:rsid w:val="0036698F"/>
  </w:style>
  <w:style w:type="character" w:styleId="FollowedHyperlink">
    <w:name w:val="FollowedHyperlink"/>
    <w:basedOn w:val="DefaultParagraphFont"/>
    <w:uiPriority w:val="99"/>
    <w:semiHidden/>
    <w:unhideWhenUsed/>
    <w:rsid w:val="00F5246B"/>
    <w:rPr>
      <w:color w:val="800080" w:themeColor="followedHyperlink"/>
      <w:u w:val="single"/>
    </w:rPr>
  </w:style>
  <w:style w:type="paragraph" w:customStyle="1" w:styleId="Default">
    <w:name w:val="Default"/>
    <w:rsid w:val="00FC762E"/>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24011591">
      <w:bodyDiv w:val="1"/>
      <w:marLeft w:val="0"/>
      <w:marRight w:val="0"/>
      <w:marTop w:val="0"/>
      <w:marBottom w:val="0"/>
      <w:divBdr>
        <w:top w:val="none" w:sz="0" w:space="0" w:color="auto"/>
        <w:left w:val="none" w:sz="0" w:space="0" w:color="auto"/>
        <w:bottom w:val="none" w:sz="0" w:space="0" w:color="auto"/>
        <w:right w:val="none" w:sz="0" w:space="0" w:color="auto"/>
      </w:divBdr>
    </w:div>
    <w:div w:id="1026252944">
      <w:bodyDiv w:val="1"/>
      <w:marLeft w:val="0"/>
      <w:marRight w:val="0"/>
      <w:marTop w:val="0"/>
      <w:marBottom w:val="0"/>
      <w:divBdr>
        <w:top w:val="none" w:sz="0" w:space="0" w:color="auto"/>
        <w:left w:val="none" w:sz="0" w:space="0" w:color="auto"/>
        <w:bottom w:val="none" w:sz="0" w:space="0" w:color="auto"/>
        <w:right w:val="none" w:sz="0" w:space="0" w:color="auto"/>
      </w:divBdr>
    </w:div>
    <w:div w:id="19959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landsecurity.iowa.gov/training/.%20&#16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wahomelandsecurity.org/disasters/hazard_mitigation.html%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ema.gov/plan/mitplanning/index.s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ma.gov/government/grant/hma/grant_resour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07E3-C354-45E0-83C0-4BCAE652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Lynnis Jameson</dc:creator>
  <cp:keywords/>
  <dc:description/>
  <cp:lastModifiedBy>FEMA</cp:lastModifiedBy>
  <cp:revision>2</cp:revision>
  <cp:lastPrinted>2012-06-29T19:18:00Z</cp:lastPrinted>
  <dcterms:created xsi:type="dcterms:W3CDTF">2012-07-02T19:43:00Z</dcterms:created>
  <dcterms:modified xsi:type="dcterms:W3CDTF">2012-07-02T19:43:00Z</dcterms:modified>
</cp:coreProperties>
</file>